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87899" w14:textId="50D98991" w:rsidR="00A239E8" w:rsidRDefault="00A239E8" w:rsidP="00A239E8">
      <w:pPr>
        <w:jc w:val="right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č.</w:t>
      </w:r>
      <w:r w:rsidR="00336210">
        <w:rPr>
          <w:rFonts w:asciiTheme="minorHAnsi" w:hAnsiTheme="minorHAnsi" w:cs="Minion Pro"/>
          <w:color w:val="000000"/>
          <w:sz w:val="22"/>
          <w:szCs w:val="22"/>
        </w:rPr>
        <w:t>j.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 MUCS/</w:t>
      </w:r>
      <w:proofErr w:type="spellStart"/>
      <w:r w:rsidRPr="007C46F2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</w:t>
      </w:r>
      <w:proofErr w:type="spellEnd"/>
      <w:r>
        <w:rPr>
          <w:rFonts w:asciiTheme="minorHAnsi" w:hAnsiTheme="minorHAnsi" w:cs="Minion Pro"/>
          <w:color w:val="000000"/>
          <w:sz w:val="22"/>
          <w:szCs w:val="22"/>
        </w:rPr>
        <w:t xml:space="preserve">/2020/MAJ/Kar  </w:t>
      </w:r>
    </w:p>
    <w:p w14:paraId="7BD75EE5" w14:textId="77777777" w:rsidR="00A239E8" w:rsidRDefault="00A239E8" w:rsidP="00A239E8">
      <w:pPr>
        <w:pStyle w:val="TEX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Smlouva o smlouvě budoucí o zřízení věcného břemene </w:t>
      </w:r>
    </w:p>
    <w:p w14:paraId="106064D1" w14:textId="77777777" w:rsidR="00A239E8" w:rsidRDefault="00A239E8" w:rsidP="00A239E8">
      <w:pPr>
        <w:pStyle w:val="TEX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- služebnosti inženýrské sítě</w:t>
      </w:r>
    </w:p>
    <w:p w14:paraId="5D084F82" w14:textId="77777777" w:rsidR="00A239E8" w:rsidRDefault="00A239E8" w:rsidP="00A239E8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uzavřená podle § 1785 a násl. zákona č. 89/2012 Sb., občanský zákoník, ve znění pozdějších předpisů</w:t>
      </w:r>
    </w:p>
    <w:p w14:paraId="22DF272A" w14:textId="77777777" w:rsidR="00A239E8" w:rsidRDefault="00A239E8" w:rsidP="00A239E8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"občanský zákoník"), mezi níže uvedenými stranami</w:t>
      </w:r>
    </w:p>
    <w:p w14:paraId="65EE302D" w14:textId="77777777" w:rsidR="00A239E8" w:rsidRDefault="00A239E8" w:rsidP="00A239E8">
      <w:pPr>
        <w:pStyle w:val="TEXTSTED12NAHOE"/>
        <w:spacing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</w:t>
      </w:r>
    </w:p>
    <w:p w14:paraId="7DBB17D8" w14:textId="77777777" w:rsidR="00A239E8" w:rsidRDefault="00A239E8" w:rsidP="00A239E8">
      <w:pPr>
        <w:pStyle w:val="TEXTSTED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Smluvní strany</w:t>
      </w:r>
    </w:p>
    <w:p w14:paraId="0D8EB015" w14:textId="77777777" w:rsidR="00A239E8" w:rsidRDefault="00A239E8" w:rsidP="00A239E8">
      <w:pPr>
        <w:pStyle w:val="ODSAZENI"/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 xml:space="preserve">město Česká Skalice, </w:t>
      </w:r>
      <w:r>
        <w:rPr>
          <w:rFonts w:asciiTheme="minorHAnsi" w:hAnsiTheme="minorHAnsi"/>
          <w:sz w:val="22"/>
          <w:szCs w:val="22"/>
        </w:rPr>
        <w:t xml:space="preserve">IČ: 00272591 </w:t>
      </w:r>
    </w:p>
    <w:p w14:paraId="3605DDC9" w14:textId="77777777" w:rsidR="00A239E8" w:rsidRDefault="00A239E8" w:rsidP="00A239E8">
      <w:pPr>
        <w:pStyle w:val="ODSAZENI"/>
        <w:spacing w:line="240" w:lineRule="auto"/>
        <w:ind w:left="58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se sídlem třída T. G. Masaryka 80</w:t>
      </w:r>
    </w:p>
    <w:p w14:paraId="1A1A3ECA" w14:textId="77777777" w:rsidR="00A239E8" w:rsidRDefault="00A239E8" w:rsidP="00A239E8">
      <w:pPr>
        <w:pStyle w:val="ODSAZENI"/>
        <w:spacing w:line="240" w:lineRule="auto"/>
        <w:ind w:left="58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552 03 Česká Skalice </w:t>
      </w:r>
    </w:p>
    <w:p w14:paraId="7BE78BE5" w14:textId="77777777" w:rsidR="00A239E8" w:rsidRDefault="00A239E8" w:rsidP="00A239E8">
      <w:pPr>
        <w:pStyle w:val="ODSAZENI"/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zastoupeno: Ing. Zuzanou </w:t>
      </w:r>
      <w:proofErr w:type="spellStart"/>
      <w:r>
        <w:rPr>
          <w:rFonts w:asciiTheme="minorHAnsi" w:hAnsiTheme="minorHAnsi"/>
          <w:sz w:val="22"/>
          <w:szCs w:val="22"/>
        </w:rPr>
        <w:t>Jungwirthovou</w:t>
      </w:r>
      <w:proofErr w:type="spellEnd"/>
      <w:r>
        <w:rPr>
          <w:rFonts w:asciiTheme="minorHAnsi" w:hAnsiTheme="minorHAnsi"/>
          <w:sz w:val="22"/>
          <w:szCs w:val="22"/>
        </w:rPr>
        <w:t xml:space="preserve">, starostkou   </w:t>
      </w:r>
    </w:p>
    <w:p w14:paraId="7CEEB916" w14:textId="77777777" w:rsidR="00A239E8" w:rsidRDefault="00A239E8" w:rsidP="00A239E8">
      <w:pPr>
        <w:pStyle w:val="ODSAZENI"/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dále jen </w:t>
      </w:r>
      <w:r>
        <w:rPr>
          <w:rFonts w:asciiTheme="minorHAnsi" w:hAnsiTheme="minorHAnsi"/>
          <w:b/>
          <w:sz w:val="22"/>
          <w:szCs w:val="22"/>
        </w:rPr>
        <w:t>„budoucí povinný“</w:t>
      </w:r>
    </w:p>
    <w:p w14:paraId="6D3F8C95" w14:textId="77777777" w:rsidR="00A239E8" w:rsidRDefault="00A239E8" w:rsidP="00A239E8">
      <w:pPr>
        <w:pStyle w:val="ODSAZENI"/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</w:p>
    <w:p w14:paraId="3A011941" w14:textId="61F53D42" w:rsidR="00A239E8" w:rsidRPr="0025350A" w:rsidRDefault="00A239E8" w:rsidP="00A239E8">
      <w:pPr>
        <w:pStyle w:val="VCI"/>
        <w:spacing w:before="0" w:after="0" w:line="240" w:lineRule="auto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 xml:space="preserve">   2.    </w:t>
      </w:r>
      <w:proofErr w:type="spellStart"/>
      <w:r w:rsidRPr="0025350A">
        <w:rPr>
          <w:rFonts w:asciiTheme="minorHAnsi" w:hAnsiTheme="minorHAnsi"/>
          <w:sz w:val="22"/>
          <w:szCs w:val="22"/>
          <w:highlight w:val="yellow"/>
        </w:rPr>
        <w:t>xxxxxxxxxx</w:t>
      </w:r>
      <w:proofErr w:type="spellEnd"/>
      <w:r w:rsidRPr="0025350A">
        <w:rPr>
          <w:rFonts w:asciiTheme="minorHAnsi" w:hAnsiTheme="minorHAnsi"/>
          <w:b/>
          <w:sz w:val="22"/>
          <w:szCs w:val="22"/>
          <w:highlight w:val="yellow"/>
        </w:rPr>
        <w:t xml:space="preserve">, </w:t>
      </w:r>
      <w:proofErr w:type="spellStart"/>
      <w:r w:rsidRPr="0025350A">
        <w:rPr>
          <w:rFonts w:asciiTheme="minorHAnsi" w:hAnsiTheme="minorHAnsi"/>
          <w:sz w:val="22"/>
          <w:szCs w:val="22"/>
          <w:highlight w:val="yellow"/>
        </w:rPr>
        <w:t>r.č</w:t>
      </w:r>
      <w:proofErr w:type="spellEnd"/>
      <w:r w:rsidRPr="0025350A">
        <w:rPr>
          <w:rFonts w:asciiTheme="minorHAnsi" w:hAnsiTheme="minorHAnsi"/>
          <w:sz w:val="22"/>
          <w:szCs w:val="22"/>
          <w:highlight w:val="yellow"/>
        </w:rPr>
        <w:t xml:space="preserve">. </w:t>
      </w:r>
      <w:proofErr w:type="spellStart"/>
      <w:r w:rsidRPr="0025350A">
        <w:rPr>
          <w:rFonts w:asciiTheme="minorHAnsi" w:hAnsiTheme="minorHAnsi"/>
          <w:sz w:val="22"/>
          <w:szCs w:val="22"/>
          <w:highlight w:val="yellow"/>
        </w:rPr>
        <w:t>xxxxx</w:t>
      </w:r>
      <w:proofErr w:type="spellEnd"/>
      <w:r w:rsidRPr="0025350A">
        <w:rPr>
          <w:rFonts w:asciiTheme="minorHAnsi" w:hAnsiTheme="minorHAnsi"/>
          <w:b/>
          <w:sz w:val="22"/>
          <w:szCs w:val="22"/>
          <w:highlight w:val="yellow"/>
        </w:rPr>
        <w:t xml:space="preserve"> </w:t>
      </w:r>
    </w:p>
    <w:p w14:paraId="5732A675" w14:textId="677B5134" w:rsidR="00A239E8" w:rsidRDefault="00A239E8" w:rsidP="00A239E8">
      <w:pPr>
        <w:pStyle w:val="VCI"/>
        <w:spacing w:before="0" w:after="0" w:line="240" w:lineRule="auto"/>
        <w:jc w:val="both"/>
        <w:rPr>
          <w:rFonts w:asciiTheme="minorHAnsi" w:hAnsiTheme="minorHAnsi" w:cs="Minion Pro"/>
          <w:sz w:val="22"/>
          <w:szCs w:val="22"/>
        </w:rPr>
      </w:pPr>
      <w:r w:rsidRPr="0025350A">
        <w:rPr>
          <w:rFonts w:asciiTheme="minorHAnsi" w:hAnsiTheme="minorHAnsi"/>
          <w:sz w:val="22"/>
          <w:szCs w:val="22"/>
          <w:highlight w:val="yellow"/>
        </w:rPr>
        <w:t xml:space="preserve">         </w:t>
      </w:r>
      <w:r w:rsidRPr="0025350A">
        <w:rPr>
          <w:rFonts w:asciiTheme="minorHAnsi" w:hAnsiTheme="minorHAnsi" w:cs="Minion Pro"/>
          <w:sz w:val="22"/>
          <w:szCs w:val="22"/>
          <w:highlight w:val="yellow"/>
        </w:rPr>
        <w:t xml:space="preserve"> trvale bytem: </w:t>
      </w:r>
      <w:proofErr w:type="spellStart"/>
      <w:r w:rsidRPr="0025350A">
        <w:rPr>
          <w:rFonts w:asciiTheme="minorHAnsi" w:hAnsiTheme="minorHAnsi" w:cs="Minion Pro"/>
          <w:sz w:val="22"/>
          <w:szCs w:val="22"/>
          <w:highlight w:val="yellow"/>
        </w:rPr>
        <w:t>xxxxxxx</w:t>
      </w:r>
      <w:proofErr w:type="spellEnd"/>
      <w:r>
        <w:rPr>
          <w:rFonts w:asciiTheme="minorHAnsi" w:hAnsiTheme="minorHAnsi" w:cs="Minion Pro"/>
          <w:sz w:val="22"/>
          <w:szCs w:val="22"/>
        </w:rPr>
        <w:t xml:space="preserve"> </w:t>
      </w:r>
    </w:p>
    <w:p w14:paraId="4D28BA28" w14:textId="77777777" w:rsidR="00A239E8" w:rsidRDefault="00A239E8" w:rsidP="00A239E8">
      <w:pPr>
        <w:pStyle w:val="ODSAZENI"/>
        <w:tabs>
          <w:tab w:val="left" w:pos="567"/>
        </w:tabs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dále jen </w:t>
      </w:r>
      <w:r>
        <w:rPr>
          <w:rFonts w:asciiTheme="minorHAnsi" w:hAnsiTheme="minorHAnsi"/>
          <w:b/>
          <w:sz w:val="22"/>
          <w:szCs w:val="22"/>
        </w:rPr>
        <w:t>„budoucí oprávněný“</w:t>
      </w:r>
    </w:p>
    <w:p w14:paraId="2E7A80B3" w14:textId="77777777" w:rsidR="00A239E8" w:rsidRDefault="00A239E8" w:rsidP="00A239E8">
      <w:pPr>
        <w:pStyle w:val="ODSAZENI"/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</w:p>
    <w:p w14:paraId="2CA829A5" w14:textId="77777777" w:rsidR="00A239E8" w:rsidRDefault="00A239E8" w:rsidP="00A239E8">
      <w:pPr>
        <w:pStyle w:val="ODSAZENI"/>
        <w:pBdr>
          <w:bottom w:val="single" w:sz="4" w:space="1" w:color="auto"/>
        </w:pBdr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společně také </w:t>
      </w:r>
      <w:r>
        <w:rPr>
          <w:rFonts w:asciiTheme="minorHAnsi" w:hAnsiTheme="minorHAnsi"/>
          <w:b/>
          <w:sz w:val="22"/>
          <w:szCs w:val="22"/>
        </w:rPr>
        <w:t>„smluvní strany“</w:t>
      </w:r>
    </w:p>
    <w:p w14:paraId="4A5277E2" w14:textId="77777777" w:rsidR="00A239E8" w:rsidRDefault="00A239E8" w:rsidP="00A239E8">
      <w:pPr>
        <w:pStyle w:val="TEXTSTED12NAHOE"/>
        <w:spacing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II.</w:t>
      </w:r>
    </w:p>
    <w:p w14:paraId="58CDE3E1" w14:textId="77777777" w:rsidR="00A239E8" w:rsidRDefault="00A239E8" w:rsidP="00A239E8">
      <w:pPr>
        <w:pStyle w:val="TEXTSTED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Předmět smlouvy</w:t>
      </w:r>
    </w:p>
    <w:p w14:paraId="6DAC1337" w14:textId="3D086B41" w:rsidR="00A239E8" w:rsidRDefault="00A239E8" w:rsidP="00A239E8">
      <w:pPr>
        <w:pStyle w:val="ODSAZENI"/>
        <w:numPr>
          <w:ilvl w:val="0"/>
          <w:numId w:val="2"/>
        </w:numPr>
        <w:spacing w:line="24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Budoucí povinný prohlašuje, že je vlastníkem pozemku </w:t>
      </w:r>
      <w:proofErr w:type="spellStart"/>
      <w:r>
        <w:rPr>
          <w:rFonts w:asciiTheme="minorHAnsi" w:hAnsiTheme="minorHAnsi"/>
          <w:sz w:val="22"/>
          <w:szCs w:val="22"/>
        </w:rPr>
        <w:t>p.č</w:t>
      </w:r>
      <w:proofErr w:type="spellEnd"/>
      <w:r w:rsidRPr="0025350A">
        <w:rPr>
          <w:rFonts w:asciiTheme="minorHAnsi" w:hAnsiTheme="minorHAnsi"/>
          <w:sz w:val="22"/>
          <w:szCs w:val="22"/>
          <w:highlight w:val="yellow"/>
        </w:rPr>
        <w:t xml:space="preserve">. </w:t>
      </w:r>
      <w:proofErr w:type="spellStart"/>
      <w:r w:rsidRPr="0025350A">
        <w:rPr>
          <w:rFonts w:asciiTheme="minorHAnsi" w:hAnsiTheme="minorHAnsi"/>
          <w:sz w:val="22"/>
          <w:szCs w:val="22"/>
          <w:highlight w:val="yellow"/>
        </w:rPr>
        <w:t>xxxv</w:t>
      </w:r>
      <w:proofErr w:type="spellEnd"/>
      <w:r>
        <w:rPr>
          <w:rFonts w:asciiTheme="minorHAnsi" w:hAnsiTheme="minorHAnsi"/>
          <w:sz w:val="22"/>
          <w:szCs w:val="22"/>
        </w:rPr>
        <w:t xml:space="preserve"> v obci a v katastrálním území Česká Skalice, zapsaného na LV 10001 vedeného u Katastrálního úřadu pro Královéhradecký kraj, katastrální pracoviště Náchod.</w:t>
      </w:r>
    </w:p>
    <w:p w14:paraId="7D6A1512" w14:textId="63BFD089" w:rsidR="00A239E8" w:rsidRDefault="00A239E8" w:rsidP="006523AC">
      <w:pPr>
        <w:pStyle w:val="Bezmezer"/>
        <w:numPr>
          <w:ilvl w:val="0"/>
          <w:numId w:val="2"/>
        </w:numPr>
      </w:pPr>
      <w:r>
        <w:t xml:space="preserve">V rámci investiční akce budoucího oprávněného – dokumentace </w:t>
      </w:r>
      <w:r w:rsidRPr="0025350A">
        <w:rPr>
          <w:highlight w:val="yellow"/>
        </w:rPr>
        <w:t>„</w:t>
      </w:r>
      <w:proofErr w:type="spellStart"/>
      <w:r w:rsidRPr="0025350A">
        <w:rPr>
          <w:highlight w:val="yellow"/>
        </w:rPr>
        <w:t>xxxxxxxxx</w:t>
      </w:r>
      <w:proofErr w:type="spellEnd"/>
      <w:r w:rsidRPr="0025350A">
        <w:rPr>
          <w:highlight w:val="yellow"/>
        </w:rPr>
        <w:t>“</w:t>
      </w:r>
      <w:r>
        <w:t xml:space="preserve"> bude budoucím oprávněným přes pozemek ve vlastnictví budoucího povinného – </w:t>
      </w:r>
      <w:proofErr w:type="spellStart"/>
      <w:r>
        <w:t>p.č</w:t>
      </w:r>
      <w:proofErr w:type="spellEnd"/>
      <w:r>
        <w:t xml:space="preserve">. </w:t>
      </w:r>
      <w:proofErr w:type="spellStart"/>
      <w:r w:rsidR="00696A23">
        <w:t>xxx</w:t>
      </w:r>
      <w:proofErr w:type="spellEnd"/>
      <w:r>
        <w:t xml:space="preserve"> v katastrálním území Česká Skalice vybudováno </w:t>
      </w:r>
      <w:proofErr w:type="spellStart"/>
      <w:r w:rsidR="00696A23" w:rsidRPr="0025350A">
        <w:rPr>
          <w:highlight w:val="yellow"/>
        </w:rPr>
        <w:t>xxxxxx</w:t>
      </w:r>
      <w:proofErr w:type="spellEnd"/>
      <w:r w:rsidRPr="0025350A">
        <w:rPr>
          <w:highlight w:val="yellow"/>
        </w:rPr>
        <w:t xml:space="preserve"> v ul. </w:t>
      </w:r>
      <w:proofErr w:type="spellStart"/>
      <w:r w:rsidR="00696A23" w:rsidRPr="0025350A">
        <w:rPr>
          <w:highlight w:val="yellow"/>
        </w:rPr>
        <w:t>xxx</w:t>
      </w:r>
      <w:proofErr w:type="spellEnd"/>
      <w:r w:rsidR="00696A23">
        <w:t xml:space="preserve"> </w:t>
      </w:r>
      <w:r>
        <w:t xml:space="preserve">v České Skalici. </w:t>
      </w:r>
    </w:p>
    <w:p w14:paraId="69B7498D" w14:textId="027205FB" w:rsidR="00A239E8" w:rsidRDefault="00A239E8" w:rsidP="00A239E8">
      <w:pPr>
        <w:pStyle w:val="Odstavecseseznamem"/>
        <w:numPr>
          <w:ilvl w:val="0"/>
          <w:numId w:val="2"/>
        </w:num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Budoucí oprávněný se tímto zavazuje, uložit kabelové vedení v dostatečné hloubce, tak aby nebránilo pozdější rekonstrukci komunikace na Dotčené nemovitosti včetně potřebných podkladních vrstev komunikací podle technických norem, stavebních předpisů. V případě, že toto nebude dodrženo, bude později provedeno přeložení kabelového vedení na náklady Budoucího oprávněného.</w:t>
      </w:r>
    </w:p>
    <w:p w14:paraId="7BC75C36" w14:textId="77777777" w:rsidR="00696A23" w:rsidRDefault="00696A23" w:rsidP="00696A23">
      <w:pPr>
        <w:pStyle w:val="TEXTSTED12NAHOE"/>
        <w:spacing w:line="240" w:lineRule="auto"/>
        <w:ind w:left="587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</w:t>
      </w:r>
    </w:p>
    <w:p w14:paraId="2A296DA4" w14:textId="77777777" w:rsidR="00696A23" w:rsidRDefault="00696A23" w:rsidP="00696A23">
      <w:pPr>
        <w:pStyle w:val="TEXTSTED"/>
        <w:spacing w:line="240" w:lineRule="auto"/>
        <w:ind w:left="58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Ostatní ujednání</w:t>
      </w:r>
    </w:p>
    <w:p w14:paraId="12600752" w14:textId="77777777" w:rsidR="00696A23" w:rsidRDefault="00696A23" w:rsidP="006523AC">
      <w:pPr>
        <w:pStyle w:val="Bezmezer"/>
      </w:pPr>
      <w:r>
        <w:t xml:space="preserve">Smluvní strany se dohodly, že právo odpovídající služebnosti inženýrské sítě, k jehož vzniku dojde až zřízením služebnosti inženýrské sítě na základě Vlastní smlouvy, bude zřízeno úplatně. </w:t>
      </w:r>
    </w:p>
    <w:p w14:paraId="090586FF" w14:textId="584B3AF0" w:rsidR="00696A23" w:rsidRDefault="00696A23" w:rsidP="006523AC">
      <w:pPr>
        <w:pStyle w:val="Bezmezer"/>
      </w:pPr>
      <w:r>
        <w:t xml:space="preserve">Výše jednorázové náhrady za zřízení služebnosti inženýrské sítě výše popsaných práv odpovídajících služebnosti bude stanovena ve výši </w:t>
      </w:r>
      <w:r w:rsidRPr="006523AC">
        <w:t>320 Kč bez DPH za každý započatý běžný metr</w:t>
      </w:r>
      <w:r>
        <w:t xml:space="preserve"> vedení liniové stavby po předmětných pozemcích. Minimální výše náhrady za služebnost zřizovanou u liniové stavby činí </w:t>
      </w:r>
      <w:r w:rsidRPr="006523AC">
        <w:t>3.200 Kč bez DPH</w:t>
      </w:r>
      <w:r>
        <w:t xml:space="preserve">. Sazba DPH v zákonné výši platné ke dni uskutečnění platby bude připočtena k náhradě, dále také jen („náhrada“) a k poskytnutí náhrady dojde za podmínek sjednaných Vlastní smlouvou. </w:t>
      </w:r>
    </w:p>
    <w:p w14:paraId="6B5C2A33" w14:textId="7C5FBB25" w:rsidR="00696A23" w:rsidRPr="00696A23" w:rsidRDefault="00696A23" w:rsidP="006523AC">
      <w:pPr>
        <w:pStyle w:val="Bezmezer"/>
      </w:pPr>
      <w:r>
        <w:t xml:space="preserve">Budoucí oprávněný se zavazuje po dokončení stavby </w:t>
      </w:r>
      <w:r w:rsidRPr="006523AC">
        <w:t>„</w:t>
      </w:r>
      <w:proofErr w:type="spellStart"/>
      <w:r w:rsidRPr="00EA1AC9">
        <w:rPr>
          <w:highlight w:val="yellow"/>
        </w:rPr>
        <w:t>xxxxxx</w:t>
      </w:r>
      <w:proofErr w:type="spellEnd"/>
      <w:r w:rsidRPr="00EA1AC9">
        <w:rPr>
          <w:highlight w:val="yellow"/>
        </w:rPr>
        <w:t>“</w:t>
      </w:r>
      <w:r>
        <w:t xml:space="preserve"> provést zaměření přesné polohy </w:t>
      </w:r>
      <w:proofErr w:type="spellStart"/>
      <w:r w:rsidRPr="00EA1AC9">
        <w:rPr>
          <w:highlight w:val="yellow"/>
        </w:rPr>
        <w:t>xxxxl</w:t>
      </w:r>
      <w:proofErr w:type="spellEnd"/>
      <w:r>
        <w:t xml:space="preserve"> a vyhotovit technický podklad (geometrický plán pro vyznačení rozsahu věcného břemene, včetně uvedení délky věcného břemene v pozemcích budoucí povinné), a zaslat budoucí </w:t>
      </w:r>
      <w:r>
        <w:lastRenderedPageBreak/>
        <w:t>povinné písemnou výzvu k uzavření Vlastní smlouvy, jejíž přílohou bude vyhotovený ověřený geometrický plán pro vyznačení rozsahu služebnosti inženýrské sítě na dotčených nemovitostech s uvedením délky věcného břemene v pozemcích povinné.</w:t>
      </w:r>
    </w:p>
    <w:p w14:paraId="4AF531CB" w14:textId="29E8B1B1" w:rsidR="00A239E8" w:rsidRPr="00696A23" w:rsidRDefault="00A239E8" w:rsidP="006523AC">
      <w:pPr>
        <w:pStyle w:val="ODSAZENI"/>
        <w:numPr>
          <w:ilvl w:val="0"/>
          <w:numId w:val="18"/>
        </w:numPr>
        <w:pBdr>
          <w:bottom w:val="single" w:sz="4" w:space="1" w:color="auto"/>
        </w:pBdr>
        <w:spacing w:after="240" w:line="24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účelem napojení výše uvedené nemovitosti na inženýrskou infrastrukturu se smluvní strany zavazují do 90 dnů od písemného oznámení budoucího oprávněného o dokončení stavby, uzavřít smlouvu o zřízení věcného břemene – služebnosti inženýrské sítě v tomto znění: </w:t>
      </w:r>
    </w:p>
    <w:p w14:paraId="3B841CA0" w14:textId="77777777" w:rsidR="00A239E8" w:rsidRDefault="00A239E8" w:rsidP="00A239E8">
      <w:pPr>
        <w:spacing w:line="252" w:lineRule="auto"/>
        <w:jc w:val="center"/>
        <w:rPr>
          <w:rFonts w:asciiTheme="minorHAnsi" w:hAnsiTheme="minorHAnsi" w:cs="Minion Pro"/>
          <w:b/>
          <w:color w:val="000000"/>
          <w:sz w:val="32"/>
          <w:szCs w:val="32"/>
        </w:rPr>
      </w:pPr>
      <w:r>
        <w:rPr>
          <w:rFonts w:asciiTheme="minorHAnsi" w:hAnsiTheme="minorHAnsi" w:cs="Minion Pro"/>
          <w:b/>
          <w:color w:val="000000"/>
          <w:sz w:val="32"/>
          <w:szCs w:val="32"/>
        </w:rPr>
        <w:t>Smlouva o zřízení věcného břemene – služebnosti inženýrské sítě</w:t>
      </w:r>
    </w:p>
    <w:p w14:paraId="564B04D5" w14:textId="77777777" w:rsidR="00A239E8" w:rsidRDefault="00A239E8" w:rsidP="00A239E8">
      <w:pPr>
        <w:jc w:val="center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Uzavřená ve smyslu </w:t>
      </w:r>
      <w:proofErr w:type="spellStart"/>
      <w:r>
        <w:rPr>
          <w:rFonts w:asciiTheme="minorHAnsi" w:hAnsiTheme="minorHAnsi" w:cs="Minion Pro"/>
          <w:color w:val="000000"/>
          <w:sz w:val="22"/>
          <w:szCs w:val="22"/>
        </w:rPr>
        <w:t>ust</w:t>
      </w:r>
      <w:proofErr w:type="spellEnd"/>
      <w:r>
        <w:rPr>
          <w:rFonts w:asciiTheme="minorHAnsi" w:hAnsiTheme="minorHAnsi" w:cs="Minion Pro"/>
          <w:color w:val="000000"/>
          <w:sz w:val="22"/>
          <w:szCs w:val="22"/>
        </w:rPr>
        <w:t xml:space="preserve">. § 1267 zák. č. 89/2012 Sb. občanský zákoník níže uvedeného dne měsíce a roku mezi: </w:t>
      </w:r>
    </w:p>
    <w:p w14:paraId="17055000" w14:textId="77777777" w:rsidR="00A239E8" w:rsidRDefault="00A239E8" w:rsidP="00A239E8">
      <w:pPr>
        <w:rPr>
          <w:rFonts w:asciiTheme="minorHAnsi" w:hAnsiTheme="minorHAnsi" w:cs="Minion Pro"/>
          <w:color w:val="000000"/>
          <w:sz w:val="22"/>
          <w:szCs w:val="22"/>
        </w:rPr>
      </w:pPr>
    </w:p>
    <w:p w14:paraId="41DAC3B3" w14:textId="77777777" w:rsidR="00A239E8" w:rsidRDefault="00A239E8" w:rsidP="00A239E8">
      <w:pPr>
        <w:jc w:val="center"/>
        <w:rPr>
          <w:rFonts w:asciiTheme="minorHAnsi" w:hAnsiTheme="minorHAnsi" w:cs="Minion Pro"/>
          <w:b/>
          <w:color w:val="000000"/>
          <w:sz w:val="22"/>
          <w:szCs w:val="22"/>
        </w:rPr>
      </w:pPr>
      <w:r>
        <w:rPr>
          <w:rFonts w:asciiTheme="minorHAnsi" w:hAnsiTheme="minorHAnsi" w:cs="Minion Pro"/>
          <w:b/>
          <w:color w:val="000000"/>
          <w:sz w:val="22"/>
          <w:szCs w:val="22"/>
        </w:rPr>
        <w:t>I.</w:t>
      </w:r>
    </w:p>
    <w:p w14:paraId="0092909C" w14:textId="77777777" w:rsidR="00A239E8" w:rsidRDefault="00A239E8" w:rsidP="00A239E8">
      <w:pPr>
        <w:jc w:val="center"/>
        <w:rPr>
          <w:rFonts w:asciiTheme="minorHAnsi" w:hAnsiTheme="minorHAnsi" w:cs="Minion Pro"/>
          <w:b/>
          <w:color w:val="000000"/>
          <w:sz w:val="22"/>
          <w:szCs w:val="22"/>
        </w:rPr>
      </w:pPr>
      <w:r>
        <w:rPr>
          <w:rFonts w:asciiTheme="minorHAnsi" w:hAnsiTheme="minorHAnsi" w:cs="Minion Pro"/>
          <w:b/>
          <w:color w:val="000000"/>
          <w:sz w:val="22"/>
          <w:szCs w:val="22"/>
        </w:rPr>
        <w:t>Smluvní strany</w:t>
      </w:r>
    </w:p>
    <w:p w14:paraId="11C25757" w14:textId="77777777" w:rsidR="00A239E8" w:rsidRDefault="00A239E8" w:rsidP="00A239E8">
      <w:pPr>
        <w:jc w:val="center"/>
        <w:rPr>
          <w:rFonts w:asciiTheme="minorHAnsi" w:hAnsiTheme="minorHAnsi" w:cs="Minion Pro"/>
          <w:color w:val="000000"/>
          <w:sz w:val="22"/>
          <w:szCs w:val="22"/>
        </w:rPr>
      </w:pPr>
    </w:p>
    <w:p w14:paraId="679D4D97" w14:textId="77777777" w:rsidR="00A239E8" w:rsidRDefault="00A239E8" w:rsidP="00A239E8">
      <w:pPr>
        <w:pStyle w:val="ODSAZENI"/>
        <w:spacing w:line="240" w:lineRule="auto"/>
        <w:ind w:left="360" w:firstLine="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  <w:t xml:space="preserve">město Česká Skalice, </w:t>
      </w:r>
      <w:r>
        <w:rPr>
          <w:rFonts w:asciiTheme="minorHAnsi" w:hAnsiTheme="minorHAnsi"/>
          <w:sz w:val="22"/>
          <w:szCs w:val="22"/>
        </w:rPr>
        <w:t>IČ: 00272591</w:t>
      </w:r>
    </w:p>
    <w:p w14:paraId="18B68CE9" w14:textId="77777777" w:rsidR="00A239E8" w:rsidRDefault="00A239E8" w:rsidP="00A239E8">
      <w:pPr>
        <w:pStyle w:val="ODSAZENI"/>
        <w:spacing w:line="240" w:lineRule="auto"/>
        <w:ind w:left="360" w:firstLine="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se sídlem třída T. G. Masaryka 80, 552 03 Česká Skalice</w:t>
      </w:r>
    </w:p>
    <w:p w14:paraId="2E4889C8" w14:textId="77777777" w:rsidR="00A239E8" w:rsidRDefault="00A239E8" w:rsidP="00A239E8">
      <w:pPr>
        <w:pStyle w:val="ODSAZENI"/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zastoupeno: Ing. Zuzanou </w:t>
      </w:r>
      <w:proofErr w:type="spellStart"/>
      <w:r>
        <w:rPr>
          <w:rFonts w:asciiTheme="minorHAnsi" w:hAnsiTheme="minorHAnsi"/>
          <w:sz w:val="22"/>
          <w:szCs w:val="22"/>
        </w:rPr>
        <w:t>Jungwirthovou</w:t>
      </w:r>
      <w:proofErr w:type="spellEnd"/>
      <w:r>
        <w:rPr>
          <w:rFonts w:asciiTheme="minorHAnsi" w:hAnsiTheme="minorHAnsi"/>
          <w:sz w:val="22"/>
          <w:szCs w:val="22"/>
        </w:rPr>
        <w:t xml:space="preserve">, starostkou   </w:t>
      </w:r>
    </w:p>
    <w:p w14:paraId="2FDA8DE8" w14:textId="77777777" w:rsidR="00A239E8" w:rsidRDefault="00A239E8" w:rsidP="00A239E8">
      <w:pPr>
        <w:ind w:left="708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(dále jen </w:t>
      </w:r>
      <w:r>
        <w:rPr>
          <w:rFonts w:asciiTheme="minorHAnsi" w:hAnsiTheme="minorHAnsi" w:cs="Minion Pro"/>
          <w:b/>
          <w:color w:val="000000"/>
          <w:sz w:val="22"/>
          <w:szCs w:val="22"/>
        </w:rPr>
        <w:t>"povinný"</w:t>
      </w:r>
      <w:r>
        <w:rPr>
          <w:rFonts w:asciiTheme="minorHAnsi" w:hAnsiTheme="minorHAnsi" w:cs="Minion Pro"/>
          <w:color w:val="000000"/>
          <w:sz w:val="22"/>
          <w:szCs w:val="22"/>
        </w:rPr>
        <w:t>) na straně jedné</w:t>
      </w:r>
      <w:r>
        <w:rPr>
          <w:rFonts w:asciiTheme="minorHAnsi" w:hAnsiTheme="minorHAnsi" w:cs="Minion Pro"/>
          <w:color w:val="000000"/>
          <w:sz w:val="22"/>
          <w:szCs w:val="22"/>
        </w:rPr>
        <w:br/>
        <w:t>a</w:t>
      </w:r>
    </w:p>
    <w:p w14:paraId="6E82C55C" w14:textId="6FDAFCA9" w:rsidR="00A239E8" w:rsidRPr="0025350A" w:rsidRDefault="00A239E8" w:rsidP="00A239E8">
      <w:pPr>
        <w:pStyle w:val="VCI"/>
        <w:spacing w:before="0" w:after="0" w:line="240" w:lineRule="auto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</w:rPr>
        <w:t xml:space="preserve">             </w:t>
      </w:r>
      <w:proofErr w:type="spellStart"/>
      <w:r w:rsidR="00696A23" w:rsidRPr="0025350A">
        <w:rPr>
          <w:rFonts w:asciiTheme="minorHAnsi" w:hAnsiTheme="minorHAnsi"/>
          <w:b/>
          <w:sz w:val="22"/>
          <w:szCs w:val="22"/>
          <w:highlight w:val="yellow"/>
        </w:rPr>
        <w:t>xxx</w:t>
      </w:r>
      <w:proofErr w:type="spellEnd"/>
      <w:r w:rsidRPr="0025350A">
        <w:rPr>
          <w:rFonts w:asciiTheme="minorHAnsi" w:hAnsiTheme="minorHAnsi"/>
          <w:b/>
          <w:sz w:val="22"/>
          <w:szCs w:val="22"/>
          <w:highlight w:val="yellow"/>
        </w:rPr>
        <w:t xml:space="preserve">, </w:t>
      </w:r>
      <w:proofErr w:type="spellStart"/>
      <w:r w:rsidRPr="0025350A">
        <w:rPr>
          <w:rFonts w:asciiTheme="minorHAnsi" w:hAnsiTheme="minorHAnsi"/>
          <w:sz w:val="22"/>
          <w:szCs w:val="22"/>
          <w:highlight w:val="yellow"/>
        </w:rPr>
        <w:t>r.č</w:t>
      </w:r>
      <w:proofErr w:type="spellEnd"/>
      <w:r w:rsidRPr="0025350A">
        <w:rPr>
          <w:rFonts w:asciiTheme="minorHAnsi" w:hAnsiTheme="minorHAnsi"/>
          <w:sz w:val="22"/>
          <w:szCs w:val="22"/>
          <w:highlight w:val="yellow"/>
        </w:rPr>
        <w:t xml:space="preserve">. </w:t>
      </w:r>
      <w:proofErr w:type="spellStart"/>
      <w:r w:rsidR="00696A23" w:rsidRPr="0025350A">
        <w:rPr>
          <w:rFonts w:asciiTheme="minorHAnsi" w:hAnsiTheme="minorHAnsi"/>
          <w:sz w:val="22"/>
          <w:szCs w:val="22"/>
          <w:highlight w:val="yellow"/>
        </w:rPr>
        <w:t>xxxxxx</w:t>
      </w:r>
      <w:proofErr w:type="spellEnd"/>
      <w:r w:rsidRPr="0025350A">
        <w:rPr>
          <w:rFonts w:asciiTheme="minorHAnsi" w:hAnsiTheme="minorHAnsi"/>
          <w:b/>
          <w:sz w:val="22"/>
          <w:szCs w:val="22"/>
          <w:highlight w:val="yellow"/>
        </w:rPr>
        <w:t xml:space="preserve"> </w:t>
      </w:r>
    </w:p>
    <w:p w14:paraId="29DA5096" w14:textId="08700602" w:rsidR="00A239E8" w:rsidRDefault="00A239E8" w:rsidP="00A239E8">
      <w:pPr>
        <w:pStyle w:val="VCI"/>
        <w:spacing w:before="0" w:after="0" w:line="240" w:lineRule="auto"/>
        <w:jc w:val="both"/>
        <w:rPr>
          <w:rFonts w:asciiTheme="minorHAnsi" w:hAnsiTheme="minorHAnsi" w:cs="Minion Pro"/>
          <w:sz w:val="22"/>
          <w:szCs w:val="22"/>
        </w:rPr>
      </w:pPr>
      <w:r w:rsidRPr="0025350A">
        <w:rPr>
          <w:rFonts w:asciiTheme="minorHAnsi" w:hAnsiTheme="minorHAnsi"/>
          <w:sz w:val="22"/>
          <w:szCs w:val="22"/>
          <w:highlight w:val="yellow"/>
        </w:rPr>
        <w:t xml:space="preserve">            </w:t>
      </w:r>
      <w:r w:rsidRPr="0025350A">
        <w:rPr>
          <w:rFonts w:asciiTheme="minorHAnsi" w:hAnsiTheme="minorHAnsi" w:cs="Minion Pro"/>
          <w:sz w:val="22"/>
          <w:szCs w:val="22"/>
          <w:highlight w:val="yellow"/>
        </w:rPr>
        <w:t xml:space="preserve"> trvale bytem: </w:t>
      </w:r>
      <w:proofErr w:type="spellStart"/>
      <w:r w:rsidR="00696A23" w:rsidRPr="0025350A">
        <w:rPr>
          <w:rFonts w:asciiTheme="minorHAnsi" w:hAnsiTheme="minorHAnsi" w:cs="Minion Pro"/>
          <w:sz w:val="22"/>
          <w:szCs w:val="22"/>
          <w:highlight w:val="yellow"/>
        </w:rPr>
        <w:t>xxxxx</w:t>
      </w:r>
      <w:proofErr w:type="spellEnd"/>
      <w:r>
        <w:rPr>
          <w:rFonts w:asciiTheme="minorHAnsi" w:hAnsiTheme="minorHAnsi" w:cs="Minion Pro"/>
          <w:sz w:val="22"/>
          <w:szCs w:val="22"/>
        </w:rPr>
        <w:t xml:space="preserve"> </w:t>
      </w:r>
    </w:p>
    <w:p w14:paraId="37524F34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             (dále jen </w:t>
      </w:r>
      <w:r>
        <w:rPr>
          <w:rFonts w:asciiTheme="minorHAnsi" w:hAnsiTheme="minorHAnsi" w:cs="Minion Pro"/>
          <w:b/>
          <w:color w:val="000000"/>
          <w:sz w:val="22"/>
          <w:szCs w:val="22"/>
        </w:rPr>
        <w:t>"oprávněný"</w:t>
      </w:r>
      <w:r>
        <w:rPr>
          <w:rFonts w:asciiTheme="minorHAnsi" w:hAnsiTheme="minorHAnsi" w:cs="Minion Pro"/>
          <w:color w:val="000000"/>
          <w:sz w:val="22"/>
          <w:szCs w:val="22"/>
        </w:rPr>
        <w:t>) na straně druhé</w:t>
      </w:r>
    </w:p>
    <w:p w14:paraId="6BB54705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24726F72" w14:textId="77777777" w:rsidR="00A239E8" w:rsidRDefault="00A239E8" w:rsidP="00A239E8">
      <w:pPr>
        <w:pBdr>
          <w:bottom w:val="single" w:sz="4" w:space="1" w:color="auto"/>
        </w:pBd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             (společně také </w:t>
      </w:r>
      <w:r>
        <w:rPr>
          <w:rFonts w:asciiTheme="minorHAnsi" w:hAnsiTheme="minorHAnsi" w:cs="Minion Pro"/>
          <w:b/>
          <w:color w:val="000000"/>
          <w:sz w:val="22"/>
          <w:szCs w:val="22"/>
        </w:rPr>
        <w:t>„smluvní strany“</w:t>
      </w:r>
      <w:r>
        <w:rPr>
          <w:rFonts w:asciiTheme="minorHAnsi" w:hAnsiTheme="minorHAnsi" w:cs="Minion Pro"/>
          <w:color w:val="000000"/>
          <w:sz w:val="22"/>
          <w:szCs w:val="22"/>
        </w:rPr>
        <w:t>)</w:t>
      </w:r>
    </w:p>
    <w:p w14:paraId="552A4027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50EC0CE8" w14:textId="77777777" w:rsidR="00A239E8" w:rsidRDefault="00A239E8" w:rsidP="00A239E8">
      <w:pPr>
        <w:pStyle w:val="TEXTSTED12NAHOE"/>
        <w:spacing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II.</w:t>
      </w:r>
    </w:p>
    <w:p w14:paraId="0AB7F9F9" w14:textId="77777777" w:rsidR="00A239E8" w:rsidRDefault="00A239E8" w:rsidP="00A239E8">
      <w:pPr>
        <w:pStyle w:val="TEXTSTED12NAHOE"/>
        <w:spacing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Úvodní ustanovení</w:t>
      </w:r>
    </w:p>
    <w:p w14:paraId="4EFD8931" w14:textId="4310F2DD" w:rsidR="00A239E8" w:rsidRDefault="00A239E8" w:rsidP="00A239E8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Povinný prohlašuje, že je výlučným vlastníkem </w:t>
      </w:r>
      <w:r>
        <w:rPr>
          <w:rFonts w:asciiTheme="minorHAnsi" w:hAnsiTheme="minorHAnsi"/>
          <w:sz w:val="22"/>
          <w:szCs w:val="22"/>
        </w:rPr>
        <w:t xml:space="preserve">pozemku </w:t>
      </w:r>
      <w:proofErr w:type="spellStart"/>
      <w:r>
        <w:rPr>
          <w:rFonts w:asciiTheme="minorHAnsi" w:hAnsiTheme="minorHAnsi"/>
          <w:sz w:val="22"/>
          <w:szCs w:val="22"/>
        </w:rPr>
        <w:t>p.č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696A23" w:rsidRPr="0025350A">
        <w:rPr>
          <w:rFonts w:asciiTheme="minorHAnsi" w:hAnsiTheme="minorHAnsi"/>
          <w:sz w:val="22"/>
          <w:szCs w:val="22"/>
          <w:highlight w:val="yellow"/>
        </w:rPr>
        <w:t>xxx</w:t>
      </w:r>
      <w:proofErr w:type="spellEnd"/>
      <w:r>
        <w:rPr>
          <w:rFonts w:asciiTheme="minorHAnsi" w:hAnsiTheme="minorHAnsi"/>
          <w:sz w:val="22"/>
          <w:szCs w:val="22"/>
        </w:rPr>
        <w:t xml:space="preserve"> v obci a v katastrálním území Česká Skalice, zapsaného na LV 10001 vedeného u Katastrálního úřadu pro Královéhradecký kraj, katastrální pracoviště Náchod 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dále jen </w:t>
      </w:r>
      <w:r>
        <w:rPr>
          <w:rFonts w:asciiTheme="minorHAnsi" w:hAnsiTheme="minorHAnsi" w:cs="Minion Pro"/>
          <w:b/>
          <w:color w:val="000000"/>
          <w:sz w:val="22"/>
          <w:szCs w:val="22"/>
        </w:rPr>
        <w:t>„služebný pozemek“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. </w:t>
      </w:r>
    </w:p>
    <w:p w14:paraId="6F84FE6E" w14:textId="6FF5724C" w:rsidR="00A239E8" w:rsidRDefault="00A239E8" w:rsidP="00A239E8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Oprávněný prohlašuje, že je výlučným vlastníkem pozemku </w:t>
      </w:r>
      <w:proofErr w:type="spellStart"/>
      <w:r>
        <w:rPr>
          <w:rFonts w:asciiTheme="minorHAnsi" w:hAnsiTheme="minorHAnsi" w:cs="Minion Pro"/>
          <w:color w:val="000000"/>
          <w:sz w:val="22"/>
          <w:szCs w:val="22"/>
        </w:rPr>
        <w:t>p.č</w:t>
      </w:r>
      <w:proofErr w:type="spellEnd"/>
      <w:r>
        <w:rPr>
          <w:rFonts w:asciiTheme="minorHAnsi" w:hAnsiTheme="minorHAnsi" w:cs="Minion Pro"/>
          <w:color w:val="000000"/>
          <w:sz w:val="22"/>
          <w:szCs w:val="22"/>
        </w:rPr>
        <w:t xml:space="preserve">. </w:t>
      </w:r>
      <w:proofErr w:type="spellStart"/>
      <w:r w:rsidR="00696A23" w:rsidRPr="0025350A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</w:t>
      </w:r>
      <w:proofErr w:type="spellEnd"/>
      <w:r>
        <w:rPr>
          <w:rFonts w:asciiTheme="minorHAnsi" w:hAnsiTheme="minorHAnsi" w:cs="Minion Pro"/>
          <w:color w:val="000000"/>
          <w:sz w:val="22"/>
          <w:szCs w:val="22"/>
        </w:rPr>
        <w:t xml:space="preserve"> v obci a v katastrálním území Česká Skalice, </w:t>
      </w:r>
      <w:r>
        <w:rPr>
          <w:rFonts w:asciiTheme="minorHAnsi" w:hAnsiTheme="minorHAnsi"/>
          <w:sz w:val="22"/>
          <w:szCs w:val="22"/>
        </w:rPr>
        <w:t xml:space="preserve">zapsaného na LV </w:t>
      </w:r>
      <w:proofErr w:type="spellStart"/>
      <w:r w:rsidR="00696A23" w:rsidRPr="0025350A">
        <w:rPr>
          <w:rFonts w:asciiTheme="minorHAnsi" w:hAnsiTheme="minorHAnsi"/>
          <w:sz w:val="22"/>
          <w:szCs w:val="22"/>
          <w:highlight w:val="yellow"/>
        </w:rPr>
        <w:t>xxx</w:t>
      </w:r>
      <w:proofErr w:type="spellEnd"/>
      <w:r>
        <w:rPr>
          <w:rFonts w:asciiTheme="minorHAnsi" w:hAnsiTheme="minorHAnsi"/>
          <w:sz w:val="22"/>
          <w:szCs w:val="22"/>
        </w:rPr>
        <w:t xml:space="preserve"> vedeného u Katastrálního úřadu pro Královéhradecký kraj, katastrální pracoviště Náchod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 dále jen </w:t>
      </w:r>
      <w:r>
        <w:rPr>
          <w:rFonts w:asciiTheme="minorHAnsi" w:hAnsiTheme="minorHAnsi" w:cs="Minion Pro"/>
          <w:b/>
          <w:color w:val="000000"/>
          <w:sz w:val="22"/>
          <w:szCs w:val="22"/>
        </w:rPr>
        <w:t>„panující pozemek“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. </w:t>
      </w:r>
    </w:p>
    <w:p w14:paraId="5C21B5CC" w14:textId="77777777" w:rsidR="00A239E8" w:rsidRDefault="00A239E8" w:rsidP="00A239E8">
      <w:pPr>
        <w:pStyle w:val="TEXTSTED12NAHOE"/>
        <w:spacing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</w:t>
      </w:r>
    </w:p>
    <w:p w14:paraId="14484C6C" w14:textId="77777777" w:rsidR="00A239E8" w:rsidRDefault="00A239E8" w:rsidP="00A239E8">
      <w:pPr>
        <w:pStyle w:val="TEXTSTED12NAHOE"/>
        <w:spacing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Předmět Smlouvy</w:t>
      </w:r>
    </w:p>
    <w:p w14:paraId="34A881A2" w14:textId="5F14952D" w:rsidR="00A239E8" w:rsidRDefault="00A239E8" w:rsidP="006523AC">
      <w:pPr>
        <w:pStyle w:val="Bezmezer"/>
        <w:numPr>
          <w:ilvl w:val="0"/>
          <w:numId w:val="4"/>
        </w:numPr>
      </w:pPr>
      <w:r>
        <w:t xml:space="preserve">Povinný touto smlouvou zřizuje ve prospěch panujícího pozemku </w:t>
      </w:r>
      <w:proofErr w:type="spellStart"/>
      <w:r>
        <w:t>p.č</w:t>
      </w:r>
      <w:proofErr w:type="spellEnd"/>
      <w:r>
        <w:t xml:space="preserve">. </w:t>
      </w:r>
      <w:proofErr w:type="spellStart"/>
      <w:r w:rsidR="00696A23" w:rsidRPr="0025350A">
        <w:rPr>
          <w:highlight w:val="yellow"/>
        </w:rPr>
        <w:t>xxx</w:t>
      </w:r>
      <w:proofErr w:type="spellEnd"/>
      <w:r>
        <w:t xml:space="preserve"> </w:t>
      </w:r>
      <w:r w:rsidR="006523AC">
        <w:t xml:space="preserve">věcné břemeno - </w:t>
      </w:r>
      <w:r>
        <w:t xml:space="preserve">služebnost inženýrské sítě ve smyslu </w:t>
      </w:r>
      <w:proofErr w:type="spellStart"/>
      <w:r>
        <w:t>ust</w:t>
      </w:r>
      <w:proofErr w:type="spellEnd"/>
      <w:r>
        <w:t xml:space="preserve">. § 1267 OZ, zřízení, provozování, opravy a údržby </w:t>
      </w:r>
      <w:proofErr w:type="spellStart"/>
      <w:r w:rsidR="00696A23" w:rsidRPr="0025350A">
        <w:rPr>
          <w:highlight w:val="yellow"/>
        </w:rPr>
        <w:t>xxxxx</w:t>
      </w:r>
      <w:proofErr w:type="spellEnd"/>
      <w:r w:rsidRPr="0025350A">
        <w:rPr>
          <w:highlight w:val="yellow"/>
        </w:rPr>
        <w:t xml:space="preserve"> v ul. </w:t>
      </w:r>
      <w:proofErr w:type="spellStart"/>
      <w:r w:rsidR="00696A23" w:rsidRPr="0025350A">
        <w:rPr>
          <w:highlight w:val="yellow"/>
        </w:rPr>
        <w:t>xxxx</w:t>
      </w:r>
      <w:proofErr w:type="spellEnd"/>
      <w:r>
        <w:t xml:space="preserve"> v České Skalici k tíži služebného pozemku </w:t>
      </w:r>
      <w:proofErr w:type="spellStart"/>
      <w:r>
        <w:t>p.č</w:t>
      </w:r>
      <w:proofErr w:type="spellEnd"/>
      <w:r>
        <w:t xml:space="preserve">. </w:t>
      </w:r>
      <w:proofErr w:type="spellStart"/>
      <w:r w:rsidR="00696A23" w:rsidRPr="0025350A">
        <w:rPr>
          <w:highlight w:val="yellow"/>
        </w:rPr>
        <w:t>xxxx</w:t>
      </w:r>
      <w:proofErr w:type="spellEnd"/>
      <w:r>
        <w:t xml:space="preserve"> vše v obci a v katastrálním území Česká Skalice v rozsahu, jak je popsán níže. </w:t>
      </w:r>
    </w:p>
    <w:p w14:paraId="3F81F8BF" w14:textId="1EA37BEA" w:rsidR="00A239E8" w:rsidRDefault="00A239E8" w:rsidP="00A239E8">
      <w:pPr>
        <w:pStyle w:val="Odstavecseseznamem"/>
        <w:numPr>
          <w:ilvl w:val="0"/>
          <w:numId w:val="4"/>
        </w:num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Rozsah </w:t>
      </w:r>
      <w:r w:rsidR="006523AC">
        <w:rPr>
          <w:rFonts w:asciiTheme="minorHAnsi" w:hAnsiTheme="minorHAnsi" w:cs="Minion Pro"/>
          <w:color w:val="000000"/>
          <w:sz w:val="22"/>
          <w:szCs w:val="22"/>
        </w:rPr>
        <w:t xml:space="preserve">věcného břemene - 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služebnosti </w:t>
      </w:r>
      <w:r w:rsidR="006523AC">
        <w:rPr>
          <w:rFonts w:asciiTheme="minorHAnsi" w:hAnsiTheme="minorHAnsi" w:cs="Minion Pro"/>
          <w:color w:val="000000"/>
          <w:sz w:val="22"/>
          <w:szCs w:val="22"/>
        </w:rPr>
        <w:t xml:space="preserve"> inženýrské sítě </w:t>
      </w:r>
      <w:r>
        <w:rPr>
          <w:rFonts w:asciiTheme="minorHAnsi" w:hAnsiTheme="minorHAnsi" w:cs="Minion Pro"/>
          <w:color w:val="000000"/>
          <w:sz w:val="22"/>
          <w:szCs w:val="22"/>
        </w:rPr>
        <w:t>je vyznačen geometrickým plánem č</w:t>
      </w:r>
      <w:r w:rsidRPr="0025350A">
        <w:rPr>
          <w:rFonts w:asciiTheme="minorHAnsi" w:hAnsiTheme="minorHAnsi" w:cs="Minion Pro"/>
          <w:color w:val="000000"/>
          <w:sz w:val="22"/>
          <w:szCs w:val="22"/>
        </w:rPr>
        <w:t xml:space="preserve">. </w:t>
      </w:r>
      <w:proofErr w:type="spellStart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xxxxxx</w:t>
      </w:r>
      <w:proofErr w:type="spellEnd"/>
      <w:r>
        <w:rPr>
          <w:rFonts w:asciiTheme="minorHAnsi" w:hAnsiTheme="minorHAnsi" w:cs="Minion Pro"/>
          <w:color w:val="000000"/>
          <w:sz w:val="22"/>
          <w:szCs w:val="22"/>
        </w:rPr>
        <w:t xml:space="preserve"> ze dne </w:t>
      </w:r>
      <w:proofErr w:type="spellStart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</w:t>
      </w:r>
      <w:proofErr w:type="spellEnd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,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 který vyhotovil </w:t>
      </w:r>
      <w:proofErr w:type="spellStart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xxxxx</w:t>
      </w:r>
      <w:proofErr w:type="spellEnd"/>
      <w:r w:rsidR="00EA1AC9">
        <w:rPr>
          <w:rFonts w:asciiTheme="minorHAnsi" w:hAnsiTheme="minorHAnsi" w:cs="Minion Pro"/>
          <w:color w:val="000000"/>
          <w:sz w:val="22"/>
          <w:szCs w:val="22"/>
        </w:rPr>
        <w:t>,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 IČ</w:t>
      </w:r>
      <w:r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 xml:space="preserve">: </w:t>
      </w:r>
      <w:proofErr w:type="spellStart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xxxxxxx</w:t>
      </w:r>
      <w:proofErr w:type="spellEnd"/>
      <w:r>
        <w:rPr>
          <w:rFonts w:asciiTheme="minorHAnsi" w:hAnsiTheme="minorHAnsi" w:cs="Minion Pro"/>
          <w:color w:val="000000"/>
          <w:sz w:val="22"/>
          <w:szCs w:val="22"/>
        </w:rPr>
        <w:t xml:space="preserve"> místem</w:t>
      </w:r>
      <w:r w:rsidR="00EA1AC9">
        <w:rPr>
          <w:rFonts w:asciiTheme="minorHAnsi" w:hAnsiTheme="minorHAnsi" w:cs="Minion Pro"/>
          <w:color w:val="000000"/>
          <w:sz w:val="22"/>
          <w:szCs w:val="22"/>
        </w:rPr>
        <w:t xml:space="preserve"> podnikání/sídlem </w:t>
      </w:r>
      <w:proofErr w:type="spellStart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xxxxxxxxxxxxx</w:t>
      </w:r>
      <w:proofErr w:type="spellEnd"/>
      <w:r w:rsidR="00EA1AC9">
        <w:rPr>
          <w:rFonts w:asciiTheme="minorHAnsi" w:hAnsiTheme="minorHAnsi" w:cs="Minion Pro"/>
          <w:color w:val="000000"/>
          <w:sz w:val="22"/>
          <w:szCs w:val="22"/>
        </w:rPr>
        <w:t xml:space="preserve"> </w:t>
      </w:r>
      <w:r>
        <w:rPr>
          <w:rFonts w:asciiTheme="minorHAnsi" w:hAnsiTheme="minorHAnsi" w:cs="Minion Pro"/>
          <w:color w:val="000000"/>
          <w:sz w:val="22"/>
          <w:szCs w:val="22"/>
        </w:rPr>
        <w:t>a který tvoří nedílnou součást této smlouvy (dále jen „Geometrický plán“).</w:t>
      </w:r>
    </w:p>
    <w:p w14:paraId="5A2C9FEA" w14:textId="25BD7D21" w:rsidR="00696A23" w:rsidRDefault="00696A23" w:rsidP="00696A23">
      <w:pPr>
        <w:pStyle w:val="Odstavecseseznamem"/>
        <w:numPr>
          <w:ilvl w:val="0"/>
          <w:numId w:val="4"/>
        </w:num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Povinný zřizuje </w:t>
      </w:r>
      <w:r w:rsidR="0025350A">
        <w:rPr>
          <w:rFonts w:asciiTheme="minorHAnsi" w:hAnsiTheme="minorHAnsi" w:cs="Minion Pro"/>
          <w:color w:val="000000"/>
          <w:sz w:val="22"/>
          <w:szCs w:val="22"/>
        </w:rPr>
        <w:t xml:space="preserve">věcné břemeno - 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služebnost inženýrské sítě ve smyslu článku III. odst. 1. této smlouvy ve prospěch oprávněného za náhradu ve výši </w:t>
      </w:r>
      <w:proofErr w:type="spellStart"/>
      <w:r w:rsidRPr="0025350A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xxxxxx</w:t>
      </w:r>
      <w:proofErr w:type="spellEnd"/>
      <w:r w:rsidRPr="0025350A">
        <w:rPr>
          <w:rFonts w:asciiTheme="minorHAnsi" w:hAnsiTheme="minorHAnsi" w:cs="Minion Pro"/>
          <w:color w:val="000000"/>
          <w:sz w:val="22"/>
          <w:szCs w:val="22"/>
          <w:highlight w:val="yellow"/>
        </w:rPr>
        <w:t xml:space="preserve"> Kč bez DPH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, DPH ve výši 21% </w:t>
      </w:r>
      <w:proofErr w:type="spellStart"/>
      <w:r w:rsidRPr="0025350A">
        <w:rPr>
          <w:rFonts w:asciiTheme="minorHAnsi" w:hAnsiTheme="minorHAnsi" w:cs="Minion Pro"/>
          <w:color w:val="000000"/>
          <w:sz w:val="22"/>
          <w:szCs w:val="22"/>
          <w:highlight w:val="yellow"/>
        </w:rPr>
        <w:t>tj.xxxx.Kč</w:t>
      </w:r>
      <w:proofErr w:type="spellEnd"/>
      <w:r w:rsidRPr="0025350A">
        <w:rPr>
          <w:rFonts w:asciiTheme="minorHAnsi" w:hAnsiTheme="minorHAnsi" w:cs="Minion Pro"/>
          <w:color w:val="000000"/>
          <w:sz w:val="22"/>
          <w:szCs w:val="22"/>
          <w:highlight w:val="yellow"/>
        </w:rPr>
        <w:t>,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 celkem tedy včetně </w:t>
      </w:r>
      <w:r w:rsidRPr="0025350A">
        <w:rPr>
          <w:rFonts w:asciiTheme="minorHAnsi" w:hAnsiTheme="minorHAnsi" w:cs="Minion Pro"/>
          <w:color w:val="000000"/>
          <w:sz w:val="22"/>
          <w:szCs w:val="22"/>
          <w:highlight w:val="yellow"/>
        </w:rPr>
        <w:t>DPH</w:t>
      </w:r>
      <w:r w:rsidR="0025350A" w:rsidRPr="0025350A">
        <w:rPr>
          <w:rFonts w:asciiTheme="minorHAnsi" w:hAnsiTheme="minorHAnsi" w:cs="Minion Pro"/>
          <w:color w:val="000000"/>
          <w:sz w:val="22"/>
          <w:szCs w:val="22"/>
          <w:highlight w:val="yellow"/>
        </w:rPr>
        <w:t xml:space="preserve"> </w:t>
      </w:r>
      <w:proofErr w:type="spellStart"/>
      <w:r w:rsidRPr="0025350A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xxxxKč</w:t>
      </w:r>
      <w:proofErr w:type="spellEnd"/>
      <w:r>
        <w:rPr>
          <w:rFonts w:asciiTheme="minorHAnsi" w:hAnsiTheme="minorHAnsi" w:cs="Minion Pro"/>
          <w:color w:val="000000"/>
          <w:sz w:val="22"/>
          <w:szCs w:val="22"/>
        </w:rPr>
        <w:t xml:space="preserve">. </w:t>
      </w:r>
    </w:p>
    <w:p w14:paraId="1B05D2FA" w14:textId="5285423B" w:rsidR="00696A23" w:rsidRPr="00696A23" w:rsidRDefault="00696A23" w:rsidP="00696A23">
      <w:pPr>
        <w:pStyle w:val="Odstavecseseznamem"/>
        <w:numPr>
          <w:ilvl w:val="0"/>
          <w:numId w:val="4"/>
        </w:num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Náhrada za zřízení </w:t>
      </w:r>
      <w:r w:rsidR="0025350A">
        <w:rPr>
          <w:rFonts w:asciiTheme="minorHAnsi" w:hAnsiTheme="minorHAnsi" w:cs="Minion Pro"/>
          <w:color w:val="000000"/>
          <w:sz w:val="22"/>
          <w:szCs w:val="22"/>
        </w:rPr>
        <w:t xml:space="preserve">věcného břemene – </w:t>
      </w:r>
      <w:r>
        <w:rPr>
          <w:rFonts w:asciiTheme="minorHAnsi" w:hAnsiTheme="minorHAnsi" w:cs="Minion Pro"/>
          <w:color w:val="000000"/>
          <w:sz w:val="22"/>
          <w:szCs w:val="22"/>
        </w:rPr>
        <w:t>služebnosti</w:t>
      </w:r>
      <w:r w:rsidR="0025350A">
        <w:rPr>
          <w:rFonts w:asciiTheme="minorHAnsi" w:hAnsiTheme="minorHAnsi" w:cs="Minion Pro"/>
          <w:color w:val="000000"/>
          <w:sz w:val="22"/>
          <w:szCs w:val="22"/>
        </w:rPr>
        <w:t xml:space="preserve"> inženýrské sítě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 spolu s náklady dle čl. IV. odst. 2. dle této smlouvy je splatná ve lhůtě 14 dní od účinnosti této smlouvy, a to na účet č. 9005-2420551/0100 vedený u Komerční banky a.s., nebo hotově na pokladně Městského úřadu Česká Skalice, pod variabilním symbolem </w:t>
      </w:r>
      <w:r w:rsidR="0025350A" w:rsidRPr="0025350A">
        <w:rPr>
          <w:rFonts w:asciiTheme="minorHAnsi" w:hAnsiTheme="minorHAnsi" w:cs="Minion Pro"/>
          <w:color w:val="000000"/>
          <w:sz w:val="22"/>
          <w:szCs w:val="22"/>
          <w:highlight w:val="yellow"/>
        </w:rPr>
        <w:t>číslo jednací smlouvy</w:t>
      </w:r>
      <w:r>
        <w:rPr>
          <w:rFonts w:asciiTheme="minorHAnsi" w:hAnsiTheme="minorHAnsi" w:cs="Minion Pro"/>
          <w:color w:val="000000"/>
          <w:sz w:val="22"/>
          <w:szCs w:val="22"/>
        </w:rPr>
        <w:t>.</w:t>
      </w:r>
    </w:p>
    <w:p w14:paraId="78308981" w14:textId="77777777" w:rsidR="00A239E8" w:rsidRDefault="00A239E8" w:rsidP="006523AC">
      <w:pPr>
        <w:pStyle w:val="Bezmezer"/>
        <w:numPr>
          <w:ilvl w:val="0"/>
          <w:numId w:val="4"/>
        </w:numPr>
      </w:pPr>
      <w:bookmarkStart w:id="0" w:name="_Hlk31786732"/>
      <w:r>
        <w:t>Oprávněný bere na vědomí a souhlasí s tím, že nebude uplatňovat na povinném jakoukoliv náhradu škody v případě budoucího stavebního záměru povinného na služebném pozemku, který může způsobit dočasné omezení užívání panujícího pozemku. Budoucím stavebním záměrem povinného může být zejména vybudování veřejné technické a dopravní infrastruktury. V případě realizace takovéhoto stavebního záměru umožní oprávněný provedení změny hlavního domovního vedení vyvolané stavebním záměrem či přepojení hlavního domovního vedení na tento stavební záměr.  </w:t>
      </w:r>
    </w:p>
    <w:bookmarkEnd w:id="0"/>
    <w:p w14:paraId="79181D0F" w14:textId="77777777" w:rsidR="00A239E8" w:rsidRDefault="00A239E8" w:rsidP="00A239E8">
      <w:pPr>
        <w:pStyle w:val="TEXTSTED12NAHOE"/>
        <w:spacing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</w:t>
      </w:r>
    </w:p>
    <w:p w14:paraId="2D1FCAC0" w14:textId="77777777" w:rsidR="00A239E8" w:rsidRDefault="00A239E8" w:rsidP="00A239E8">
      <w:pPr>
        <w:pStyle w:val="TEXTSTED12NAHOE"/>
        <w:spacing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Vznik služebnosti</w:t>
      </w:r>
    </w:p>
    <w:p w14:paraId="37B1FCCB" w14:textId="18BE2E8B" w:rsidR="00A239E8" w:rsidRDefault="00A239E8" w:rsidP="0025350A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Minion Pro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="Minion Pro"/>
          <w:color w:val="000000"/>
          <w:sz w:val="22"/>
          <w:szCs w:val="22"/>
          <w:lang w:eastAsia="en-US"/>
        </w:rPr>
        <w:t xml:space="preserve">Oprávnění ze služebnosti dle této smlouvy vzniká dnem zápisu práva odpovídajícího věcnému břemeni </w:t>
      </w:r>
      <w:r w:rsidR="0025350A">
        <w:rPr>
          <w:rFonts w:asciiTheme="minorHAnsi" w:eastAsia="Calibri" w:hAnsiTheme="minorHAnsi" w:cs="Minion Pro"/>
          <w:color w:val="000000"/>
          <w:sz w:val="22"/>
          <w:szCs w:val="22"/>
          <w:lang w:eastAsia="en-US"/>
        </w:rPr>
        <w:t xml:space="preserve">– služebnosti inženýrské sítě </w:t>
      </w:r>
      <w:r>
        <w:rPr>
          <w:rFonts w:asciiTheme="minorHAnsi" w:eastAsia="Calibri" w:hAnsiTheme="minorHAnsi" w:cs="Minion Pro"/>
          <w:color w:val="000000"/>
          <w:sz w:val="22"/>
          <w:szCs w:val="22"/>
          <w:lang w:eastAsia="en-US"/>
        </w:rPr>
        <w:t xml:space="preserve">do katastru nemovitostí. </w:t>
      </w:r>
    </w:p>
    <w:p w14:paraId="423BD7CE" w14:textId="70E8551B" w:rsidR="00A239E8" w:rsidRDefault="00A239E8" w:rsidP="0025350A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Smluvní strany se dohodly, že náklady spojené se zápisem práva odpovídajícího věcnému břemeni </w:t>
      </w:r>
      <w:r w:rsidR="0025350A">
        <w:rPr>
          <w:rFonts w:asciiTheme="minorHAnsi" w:hAnsiTheme="minorHAnsi" w:cs="Minion Pro"/>
          <w:color w:val="000000"/>
          <w:sz w:val="22"/>
          <w:szCs w:val="22"/>
        </w:rPr>
        <w:t xml:space="preserve">– služebnosti inženýrské sítě 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nese oprávněný.  </w:t>
      </w:r>
    </w:p>
    <w:p w14:paraId="0CD2CE6F" w14:textId="7515E2BF" w:rsidR="00A239E8" w:rsidRDefault="00A239E8" w:rsidP="00A239E8">
      <w:pPr>
        <w:pStyle w:val="Odstavecseseznamem"/>
        <w:numPr>
          <w:ilvl w:val="0"/>
          <w:numId w:val="5"/>
        </w:num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Návrh na vklad práva odpovídajícího věcnému břemeni</w:t>
      </w:r>
      <w:r w:rsidR="0025350A">
        <w:rPr>
          <w:rFonts w:asciiTheme="minorHAnsi" w:hAnsiTheme="minorHAnsi" w:cs="Minion Pro"/>
          <w:color w:val="000000"/>
          <w:sz w:val="22"/>
          <w:szCs w:val="22"/>
        </w:rPr>
        <w:t xml:space="preserve"> – služebnosti inženýrské sítě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 bude podán povinným do 30 dní od podpisu této smlouvy. </w:t>
      </w:r>
    </w:p>
    <w:p w14:paraId="3575845C" w14:textId="4537B865" w:rsidR="00A239E8" w:rsidRPr="00696A23" w:rsidRDefault="0025350A" w:rsidP="00696A23">
      <w:pPr>
        <w:numPr>
          <w:ilvl w:val="0"/>
          <w:numId w:val="5"/>
        </w:numPr>
        <w:shd w:val="clear" w:color="auto" w:fill="FFFFFF"/>
        <w:spacing w:line="280" w:lineRule="exact"/>
        <w:jc w:val="both"/>
        <w:rPr>
          <w:rFonts w:ascii="Tahoma" w:hAnsi="Tahoma" w:cs="Tahoma"/>
          <w:color w:val="000000"/>
          <w:spacing w:val="-2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Věcné břemeno - s</w:t>
      </w:r>
      <w:r w:rsidR="00A239E8">
        <w:rPr>
          <w:rFonts w:ascii="Tahoma" w:hAnsi="Tahoma" w:cs="Tahoma"/>
          <w:color w:val="000000"/>
          <w:sz w:val="20"/>
          <w:szCs w:val="20"/>
        </w:rPr>
        <w:t xml:space="preserve">lužebnost inženýrské sítě zřízené touto smlouvou se sjednává na dobu neurčitou. </w:t>
      </w:r>
    </w:p>
    <w:p w14:paraId="786397C8" w14:textId="77777777" w:rsidR="00A239E8" w:rsidRDefault="00A239E8" w:rsidP="00A239E8">
      <w:pPr>
        <w:pStyle w:val="TEXTSTED12NAHOE"/>
        <w:spacing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</w:t>
      </w:r>
    </w:p>
    <w:p w14:paraId="1FC2D61C" w14:textId="77777777" w:rsidR="00A239E8" w:rsidRDefault="00A239E8" w:rsidP="00A239E8">
      <w:pPr>
        <w:pStyle w:val="TEXTSTED12NAHOE"/>
        <w:spacing w:before="0" w:line="240" w:lineRule="auto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109CACCB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659D9932" w14:textId="77777777" w:rsidR="00A239E8" w:rsidRDefault="00A239E8" w:rsidP="00A239E8">
      <w:pPr>
        <w:pStyle w:val="Odstavecseseznamem"/>
        <w:numPr>
          <w:ilvl w:val="3"/>
          <w:numId w:val="6"/>
        </w:numPr>
        <w:spacing w:line="252" w:lineRule="auto"/>
        <w:ind w:left="709" w:hanging="56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Práva a povinnosti touto smlouvou výslovně neupravená se řídí zák. č. 89/2012 Sb. a ostatními platnými právními předpisy ČR.</w:t>
      </w:r>
    </w:p>
    <w:p w14:paraId="6A0B0EDE" w14:textId="77777777" w:rsidR="00A239E8" w:rsidRDefault="00A239E8" w:rsidP="00A239E8">
      <w:pPr>
        <w:pStyle w:val="Odstavecseseznamem"/>
        <w:numPr>
          <w:ilvl w:val="3"/>
          <w:numId w:val="6"/>
        </w:numPr>
        <w:spacing w:line="252" w:lineRule="auto"/>
        <w:ind w:left="709" w:hanging="56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Tato smlouva vstupuje v platnost a nabývá účinnosti dnem jejího podpisu oběma smluvními stranami.</w:t>
      </w:r>
    </w:p>
    <w:p w14:paraId="45465694" w14:textId="77777777" w:rsidR="00A239E8" w:rsidRDefault="00A239E8" w:rsidP="00A239E8">
      <w:pPr>
        <w:pStyle w:val="Odstavecseseznamem"/>
        <w:numPr>
          <w:ilvl w:val="3"/>
          <w:numId w:val="6"/>
        </w:numPr>
        <w:ind w:left="709" w:hanging="56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Tato smlouva je vyhotovena ve čtyřech stejnopisech, z nichž dva stejnopisy obdrží povinný, jeden stejnopis obdrží oprávněný a jeden stejnopis bude předložen ke vkladu do katastru nemovitostí.</w:t>
      </w:r>
    </w:p>
    <w:p w14:paraId="3674563D" w14:textId="77777777" w:rsidR="00A239E8" w:rsidRDefault="00A239E8" w:rsidP="00A239E8">
      <w:pPr>
        <w:pStyle w:val="Odstavecseseznamem"/>
        <w:numPr>
          <w:ilvl w:val="3"/>
          <w:numId w:val="6"/>
        </w:numPr>
        <w:spacing w:line="252" w:lineRule="auto"/>
        <w:ind w:left="709" w:hanging="56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Smluvní strany prohlašují, že si tuto smlouvu před jejím podepsáním přečetly a s jejím obsahem souhlasí. Dále prohlašují, že tato smlouva je výrazem jejich pravé a svobodné vůle. Na důkaz toho připojují níže své vlastnoruční podpisy.</w:t>
      </w:r>
    </w:p>
    <w:p w14:paraId="281D4046" w14:textId="43CCB9F7" w:rsidR="00A239E8" w:rsidRDefault="00A239E8" w:rsidP="00A239E8">
      <w:pPr>
        <w:pStyle w:val="Odstavecseseznamem"/>
        <w:numPr>
          <w:ilvl w:val="3"/>
          <w:numId w:val="6"/>
        </w:numPr>
        <w:spacing w:line="252" w:lineRule="auto"/>
        <w:ind w:left="709" w:hanging="56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Uzavření této smlouvy bylo projednáno na </w:t>
      </w:r>
      <w:proofErr w:type="spellStart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xx</w:t>
      </w:r>
      <w:proofErr w:type="spellEnd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.</w:t>
      </w:r>
      <w:r w:rsidR="00EA1AC9">
        <w:rPr>
          <w:rFonts w:asciiTheme="minorHAnsi" w:hAnsiTheme="minorHAnsi" w:cs="Minion Pro"/>
          <w:color w:val="000000"/>
          <w:sz w:val="22"/>
          <w:szCs w:val="22"/>
        </w:rPr>
        <w:t xml:space="preserve"> 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jednání Rady města Česká Skalice dne </w:t>
      </w:r>
      <w:proofErr w:type="spellStart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xxxxxxxx</w:t>
      </w:r>
      <w:proofErr w:type="spellEnd"/>
      <w:r w:rsidR="00EA1AC9">
        <w:rPr>
          <w:rFonts w:asciiTheme="minorHAnsi" w:hAnsiTheme="minorHAnsi" w:cs="Minion Pro"/>
          <w:color w:val="000000"/>
          <w:sz w:val="22"/>
          <w:szCs w:val="22"/>
        </w:rPr>
        <w:t xml:space="preserve"> </w:t>
      </w:r>
      <w:r>
        <w:rPr>
          <w:rFonts w:asciiTheme="minorHAnsi" w:hAnsiTheme="minorHAnsi" w:cs="Minion Pro"/>
          <w:color w:val="000000"/>
          <w:sz w:val="22"/>
          <w:szCs w:val="22"/>
        </w:rPr>
        <w:t xml:space="preserve">a schváleno usnesením č. </w:t>
      </w:r>
      <w:proofErr w:type="spellStart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xxxxxxxxxx</w:t>
      </w:r>
      <w:proofErr w:type="spellEnd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.</w:t>
      </w:r>
    </w:p>
    <w:p w14:paraId="0537764E" w14:textId="4EE617D6" w:rsidR="00A239E8" w:rsidRDefault="00A239E8" w:rsidP="00A239E8">
      <w:pPr>
        <w:pStyle w:val="Odstavecseseznamem"/>
        <w:numPr>
          <w:ilvl w:val="3"/>
          <w:numId w:val="6"/>
        </w:numPr>
        <w:spacing w:line="252" w:lineRule="auto"/>
        <w:ind w:left="709" w:hanging="56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Za </w:t>
      </w:r>
      <w:r>
        <w:rPr>
          <w:rFonts w:asciiTheme="minorHAnsi" w:hAnsiTheme="minorHAnsi"/>
          <w:sz w:val="22"/>
          <w:szCs w:val="22"/>
        </w:rPr>
        <w:t xml:space="preserve">náležitosti této smlouvy odpovídá její zpracovatel </w:t>
      </w:r>
      <w:proofErr w:type="spellStart"/>
      <w:r w:rsidR="00EA1AC9" w:rsidRPr="00EA1AC9">
        <w:rPr>
          <w:rFonts w:asciiTheme="minorHAnsi" w:hAnsiTheme="minorHAnsi"/>
          <w:sz w:val="22"/>
          <w:szCs w:val="22"/>
          <w:highlight w:val="yellow"/>
        </w:rPr>
        <w:t>xxxxxx</w:t>
      </w:r>
      <w:r w:rsidR="00696A23" w:rsidRPr="00EA1AC9">
        <w:rPr>
          <w:rFonts w:asciiTheme="minorHAnsi" w:hAnsiTheme="minorHAnsi"/>
          <w:sz w:val="22"/>
          <w:szCs w:val="22"/>
          <w:highlight w:val="yellow"/>
        </w:rPr>
        <w:t>x</w:t>
      </w:r>
      <w:proofErr w:type="spellEnd"/>
      <w:r>
        <w:rPr>
          <w:rFonts w:asciiTheme="minorHAnsi" w:hAnsiTheme="minorHAnsi"/>
          <w:sz w:val="22"/>
          <w:szCs w:val="22"/>
        </w:rPr>
        <w:t>, referent odboru investic a správy majetku. Zpracovatel dále odpovídá za to, že znění smlouvy předkládané k podpisu plně odpovídá textu schválenému RM vyjma částí, které byly označeny zástupnými znaky</w:t>
      </w:r>
    </w:p>
    <w:p w14:paraId="259D4329" w14:textId="77777777" w:rsidR="00A239E8" w:rsidRPr="00696A23" w:rsidRDefault="00A239E8" w:rsidP="00696A23">
      <w:pPr>
        <w:tabs>
          <w:tab w:val="left" w:pos="7065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</w:p>
    <w:p w14:paraId="1D263EBC" w14:textId="6DC198E8" w:rsidR="00A239E8" w:rsidRDefault="00A239E8" w:rsidP="00A239E8">
      <w:pPr>
        <w:pStyle w:val="Odstavecseseznamem"/>
        <w:tabs>
          <w:tab w:val="left" w:pos="7065"/>
        </w:tabs>
        <w:spacing w:line="252" w:lineRule="auto"/>
        <w:ind w:left="0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Bezpečnostní identifikátor: </w:t>
      </w:r>
      <w:proofErr w:type="spellStart"/>
      <w:r w:rsidR="00EA1AC9" w:rsidRPr="00EA1AC9">
        <w:rPr>
          <w:rFonts w:asciiTheme="minorHAnsi" w:hAnsiTheme="minorHAnsi" w:cs="Minion Pro"/>
          <w:color w:val="000000"/>
          <w:sz w:val="22"/>
          <w:szCs w:val="22"/>
          <w:highlight w:val="yellow"/>
        </w:rPr>
        <w:t>xxxxxxx</w:t>
      </w:r>
      <w:proofErr w:type="spellEnd"/>
      <w:r>
        <w:rPr>
          <w:rFonts w:asciiTheme="minorHAnsi" w:hAnsiTheme="minorHAnsi" w:cs="Minion Pro"/>
          <w:color w:val="000000"/>
          <w:sz w:val="22"/>
          <w:szCs w:val="22"/>
        </w:rPr>
        <w:tab/>
      </w:r>
    </w:p>
    <w:p w14:paraId="6B0CAD0C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60579A05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 V České Skalici dne </w:t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  <w:t>V České Skalici dne</w:t>
      </w:r>
    </w:p>
    <w:p w14:paraId="1BBCAAFA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2FF807A5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__________________________</w:t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  <w:t>________________________</w:t>
      </w:r>
    </w:p>
    <w:p w14:paraId="594A2213" w14:textId="3713E2A2" w:rsidR="00A239E8" w:rsidRDefault="00A239E8" w:rsidP="00A239E8">
      <w:pPr>
        <w:pStyle w:val="ODSAZENI"/>
        <w:spacing w:line="240" w:lineRule="auto"/>
        <w:ind w:left="0" w:firstLine="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96A23" w:rsidRPr="00632ABB">
        <w:rPr>
          <w:rFonts w:asciiTheme="minorHAnsi" w:hAnsiTheme="minorHAnsi"/>
          <w:sz w:val="22"/>
          <w:szCs w:val="22"/>
          <w:highlight w:val="yellow"/>
        </w:rPr>
        <w:t>xxx</w:t>
      </w:r>
      <w:proofErr w:type="spellEnd"/>
      <w:r w:rsidR="00696A23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ab/>
        <w:t xml:space="preserve">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96A2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Ing. Zuzana </w:t>
      </w:r>
      <w:proofErr w:type="spellStart"/>
      <w:r>
        <w:rPr>
          <w:rFonts w:asciiTheme="minorHAnsi" w:hAnsiTheme="minorHAnsi"/>
          <w:sz w:val="22"/>
          <w:szCs w:val="22"/>
        </w:rPr>
        <w:t>Jungwirthová</w:t>
      </w:r>
      <w:proofErr w:type="spellEnd"/>
    </w:p>
    <w:p w14:paraId="0C0A2AA4" w14:textId="77777777" w:rsidR="00A239E8" w:rsidRDefault="00A239E8" w:rsidP="00A239E8">
      <w:pPr>
        <w:pStyle w:val="ODSAZENI"/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starostka   </w:t>
      </w:r>
    </w:p>
    <w:p w14:paraId="7D129317" w14:textId="77777777" w:rsidR="00A239E8" w:rsidRDefault="00A239E8" w:rsidP="00A239E8">
      <w:pPr>
        <w:pStyle w:val="ODSAZENI"/>
        <w:spacing w:line="240" w:lineRule="auto"/>
        <w:ind w:left="584" w:hanging="357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Oprávněný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Povinný </w:t>
      </w:r>
    </w:p>
    <w:p w14:paraId="4CA1DE6D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  <w:r>
        <w:rPr>
          <w:rFonts w:asciiTheme="minorHAnsi" w:hAnsiTheme="minorHAnsi" w:cs="Minion Pro"/>
          <w:color w:val="000000"/>
          <w:sz w:val="22"/>
          <w:szCs w:val="22"/>
        </w:rPr>
        <w:tab/>
        <w:t xml:space="preserve"> </w:t>
      </w:r>
    </w:p>
    <w:p w14:paraId="78DEEC36" w14:textId="77777777" w:rsidR="00A239E8" w:rsidRDefault="00A239E8" w:rsidP="00A239E8">
      <w:pPr>
        <w:pBdr>
          <w:bottom w:val="single" w:sz="4" w:space="1" w:color="auto"/>
        </w:pBd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1B18D40C" w14:textId="77777777" w:rsidR="00A239E8" w:rsidRDefault="00A239E8" w:rsidP="00A239E8">
      <w:pPr>
        <w:spacing w:line="252" w:lineRule="auto"/>
        <w:ind w:left="360"/>
        <w:contextualSpacing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228B90BA" w14:textId="36B4A681" w:rsidR="00A239E8" w:rsidRDefault="00A239E8" w:rsidP="00A239E8">
      <w:pPr>
        <w:spacing w:line="252" w:lineRule="auto"/>
        <w:ind w:left="360"/>
        <w:contextualSpacing/>
        <w:jc w:val="center"/>
        <w:rPr>
          <w:rFonts w:asciiTheme="minorHAnsi" w:hAnsiTheme="minorHAnsi" w:cs="Minion Pro"/>
          <w:b/>
          <w:color w:val="000000"/>
          <w:sz w:val="22"/>
          <w:szCs w:val="22"/>
        </w:rPr>
      </w:pPr>
      <w:r>
        <w:rPr>
          <w:rFonts w:asciiTheme="minorHAnsi" w:hAnsiTheme="minorHAnsi" w:cs="Minion Pro"/>
          <w:b/>
          <w:color w:val="000000"/>
          <w:sz w:val="22"/>
          <w:szCs w:val="22"/>
        </w:rPr>
        <w:t>I</w:t>
      </w:r>
      <w:r w:rsidR="00696A23">
        <w:rPr>
          <w:rFonts w:asciiTheme="minorHAnsi" w:hAnsiTheme="minorHAnsi" w:cs="Minion Pro"/>
          <w:b/>
          <w:color w:val="000000"/>
          <w:sz w:val="22"/>
          <w:szCs w:val="22"/>
        </w:rPr>
        <w:t>V</w:t>
      </w:r>
      <w:r>
        <w:rPr>
          <w:rFonts w:asciiTheme="minorHAnsi" w:hAnsiTheme="minorHAnsi" w:cs="Minion Pro"/>
          <w:b/>
          <w:color w:val="000000"/>
          <w:sz w:val="22"/>
          <w:szCs w:val="22"/>
        </w:rPr>
        <w:t>.</w:t>
      </w:r>
    </w:p>
    <w:p w14:paraId="5F3BE42B" w14:textId="77777777" w:rsidR="00A239E8" w:rsidRDefault="00A239E8" w:rsidP="00A239E8">
      <w:pPr>
        <w:spacing w:line="252" w:lineRule="auto"/>
        <w:ind w:left="360"/>
        <w:contextualSpacing/>
        <w:jc w:val="center"/>
        <w:rPr>
          <w:rFonts w:asciiTheme="minorHAnsi" w:hAnsiTheme="minorHAnsi" w:cs="Minion Pro"/>
          <w:b/>
          <w:color w:val="000000"/>
          <w:sz w:val="22"/>
          <w:szCs w:val="22"/>
        </w:rPr>
      </w:pPr>
      <w:r>
        <w:rPr>
          <w:rFonts w:asciiTheme="minorHAnsi" w:hAnsiTheme="minorHAnsi" w:cs="Minion Pro"/>
          <w:b/>
          <w:color w:val="000000"/>
          <w:sz w:val="22"/>
          <w:szCs w:val="22"/>
        </w:rPr>
        <w:t xml:space="preserve">Smluvní pokuty </w:t>
      </w:r>
    </w:p>
    <w:p w14:paraId="17AD3318" w14:textId="77777777" w:rsidR="00A239E8" w:rsidRDefault="00A239E8" w:rsidP="00A239E8">
      <w:pPr>
        <w:pStyle w:val="Odstavecseseznamem"/>
        <w:numPr>
          <w:ilvl w:val="0"/>
          <w:numId w:val="7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Pokud Budoucí oprávněný neuzavře, bez zavinění Budoucího povinného, shora specifikovanou smlouvu ve lhůtě uvedené v čl. II. odst. 3 této smlouvy, je Budoucí oprávněný povinen uhradit Budoucímu povinnému smluvní pokutu ve výši 10.000,00 Kč (slovy: deset tisíc korun českých), když smluvní pokuta bude splatná na základě písemné výzvy Budoucího povinného k jejímu uhrazení. </w:t>
      </w:r>
    </w:p>
    <w:p w14:paraId="6A8DE1A7" w14:textId="77777777" w:rsidR="00A239E8" w:rsidRDefault="00A239E8" w:rsidP="00A239E8">
      <w:pPr>
        <w:pStyle w:val="Odstavecseseznamem"/>
        <w:numPr>
          <w:ilvl w:val="0"/>
          <w:numId w:val="7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Pokud Budoucí povinný neuzavře, bez zavinění Budoucího oprávněného, shora specifikovanou smlouvu ve lhůtě uvedené v čl. II. odst. 3 této smlouvy, je Budoucí povinný povinen uhradit </w:t>
      </w:r>
    </w:p>
    <w:p w14:paraId="6016BDE0" w14:textId="77777777" w:rsidR="00A239E8" w:rsidRDefault="00A239E8" w:rsidP="00A239E8">
      <w:pPr>
        <w:pStyle w:val="Odstavecseseznamem"/>
        <w:spacing w:line="252" w:lineRule="auto"/>
        <w:ind w:left="584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budoucímu oprávněnému smluvní pokutu ve výši 10.000,00 Kč (slovy: deset tisíc korun českých), když smluvní pokuta bude splatná na základě písemné výzvy Budoucího oprávněného k jejímu uhrazení. </w:t>
      </w:r>
    </w:p>
    <w:p w14:paraId="637F1E07" w14:textId="77777777" w:rsidR="00A239E8" w:rsidRDefault="00A239E8" w:rsidP="00A239E8">
      <w:pPr>
        <w:pStyle w:val="Odstavecseseznamem"/>
        <w:numPr>
          <w:ilvl w:val="0"/>
          <w:numId w:val="7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V případě, že předmětná smlouva nebude uzavřena ve lhůtě uvedené v čl. II. odst. 3 této smlouvy, je kterákoliv ze smluvních stran oprávněna od této smlouvy odstoupit.</w:t>
      </w:r>
    </w:p>
    <w:p w14:paraId="1EAFE2B7" w14:textId="77777777" w:rsidR="00A239E8" w:rsidRDefault="00A239E8" w:rsidP="00A239E8">
      <w:pPr>
        <w:pStyle w:val="Odstavecseseznamem"/>
        <w:numPr>
          <w:ilvl w:val="0"/>
          <w:numId w:val="7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Odstoupení od smlouvy nemá vliv na povinnost zaplatit smluvní pokutu.</w:t>
      </w:r>
    </w:p>
    <w:p w14:paraId="5C9936BC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7CD5A33C" w14:textId="4B647A28" w:rsidR="00A239E8" w:rsidRDefault="00A239E8" w:rsidP="00A239E8">
      <w:pPr>
        <w:spacing w:line="252" w:lineRule="auto"/>
        <w:ind w:left="360"/>
        <w:contextualSpacing/>
        <w:jc w:val="center"/>
        <w:rPr>
          <w:rFonts w:asciiTheme="minorHAnsi" w:hAnsiTheme="minorHAnsi" w:cs="Minion Pro"/>
          <w:b/>
          <w:color w:val="000000"/>
          <w:sz w:val="22"/>
          <w:szCs w:val="22"/>
        </w:rPr>
      </w:pPr>
      <w:r>
        <w:rPr>
          <w:rFonts w:asciiTheme="minorHAnsi" w:hAnsiTheme="minorHAnsi" w:cs="Minion Pro"/>
          <w:b/>
          <w:color w:val="000000"/>
          <w:sz w:val="22"/>
          <w:szCs w:val="22"/>
        </w:rPr>
        <w:t>V.</w:t>
      </w:r>
    </w:p>
    <w:p w14:paraId="2AE425F1" w14:textId="77777777" w:rsidR="00A239E8" w:rsidRDefault="00A239E8" w:rsidP="00A239E8">
      <w:pPr>
        <w:spacing w:line="252" w:lineRule="auto"/>
        <w:ind w:left="360"/>
        <w:contextualSpacing/>
        <w:jc w:val="center"/>
        <w:rPr>
          <w:rFonts w:asciiTheme="minorHAnsi" w:hAnsiTheme="minorHAnsi" w:cs="Minion Pro"/>
          <w:b/>
          <w:color w:val="000000"/>
          <w:sz w:val="22"/>
          <w:szCs w:val="22"/>
        </w:rPr>
      </w:pPr>
      <w:r>
        <w:rPr>
          <w:rFonts w:asciiTheme="minorHAnsi" w:hAnsiTheme="minorHAnsi" w:cs="Minion Pro"/>
          <w:b/>
          <w:color w:val="000000"/>
          <w:sz w:val="22"/>
          <w:szCs w:val="22"/>
        </w:rPr>
        <w:t>Ustanovení závěrečná</w:t>
      </w:r>
    </w:p>
    <w:p w14:paraId="0D904CD2" w14:textId="77777777" w:rsidR="00A239E8" w:rsidRDefault="00A239E8" w:rsidP="00A239E8">
      <w:pPr>
        <w:spacing w:line="252" w:lineRule="auto"/>
        <w:ind w:left="360"/>
        <w:contextualSpacing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73DFC597" w14:textId="77777777" w:rsidR="00A239E8" w:rsidRDefault="00A239E8" w:rsidP="00A239E8">
      <w:pPr>
        <w:pStyle w:val="Odstavecseseznamem"/>
        <w:numPr>
          <w:ilvl w:val="0"/>
          <w:numId w:val="8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Tato Smlouva vstupuje v platnost a nabývá účinnosti dnem jejího podpisu oběma smluvními stranami.</w:t>
      </w:r>
    </w:p>
    <w:p w14:paraId="6AAC1FA0" w14:textId="77777777" w:rsidR="00A239E8" w:rsidRDefault="00A239E8" w:rsidP="00A239E8">
      <w:pPr>
        <w:pStyle w:val="Odstavecseseznamem"/>
        <w:numPr>
          <w:ilvl w:val="0"/>
          <w:numId w:val="8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Tato Smlouva zaniká dnem, kdy dojde mezi smluvními stranami k uzavření smlouvy o zřízení věcného břemene – služebnosti inženýrské sítě s tím, že v takovém případě nemají smluvní strany proti sobě jiné nároky, než které budou v takové smlouvě specifikovány.</w:t>
      </w:r>
    </w:p>
    <w:p w14:paraId="68461B02" w14:textId="77777777" w:rsidR="00A239E8" w:rsidRDefault="00A239E8" w:rsidP="00A239E8">
      <w:pPr>
        <w:pStyle w:val="Odstavecseseznamem"/>
        <w:numPr>
          <w:ilvl w:val="0"/>
          <w:numId w:val="8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Pro případ porušení povinností stanovených touto smlouvou odpovídá ta strana, která porušila své povinnosti druhé straně za škodu tím způsobenou, ledaže je v této smlouvě stanoveno něco jiného. </w:t>
      </w:r>
    </w:p>
    <w:p w14:paraId="64870C6B" w14:textId="77777777" w:rsidR="00A239E8" w:rsidRDefault="00A239E8" w:rsidP="00A239E8">
      <w:pPr>
        <w:pStyle w:val="Odstavecseseznamem"/>
        <w:numPr>
          <w:ilvl w:val="0"/>
          <w:numId w:val="8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Nestanoví-li tato smlouva jinak, řídí se práva a povinnosti stran ve smlouvě výslovně neupravená zejména zákonem č. 89/2012 Sb., občanským zákoníkem, a dalšími platnými právními předpisy ČR.</w:t>
      </w:r>
    </w:p>
    <w:p w14:paraId="2BF445E8" w14:textId="77777777" w:rsidR="00A239E8" w:rsidRDefault="00A239E8" w:rsidP="00A239E8">
      <w:pPr>
        <w:pStyle w:val="Odstavecseseznamem"/>
        <w:numPr>
          <w:ilvl w:val="0"/>
          <w:numId w:val="8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Smluvní strany prohlašují, že si tuto smlouvu před jejím podepsáním přečetly a s jejím obsahem souhlasí. Dále prohlašují, že tato smlouva je výrazem jejich pravé a svobodné vůle. Na důkaz toho připojují níže své vlastnoruční podpisy.</w:t>
      </w:r>
    </w:p>
    <w:p w14:paraId="552A915F" w14:textId="77777777" w:rsidR="00A239E8" w:rsidRDefault="00A239E8" w:rsidP="00A239E8">
      <w:pPr>
        <w:pStyle w:val="Odstavecseseznamem"/>
        <w:numPr>
          <w:ilvl w:val="0"/>
          <w:numId w:val="8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Tuto smlouvu je možné měnit pouze písemnými číslovanými dodatky, odsouhlasenými oběma smluvními stranami. </w:t>
      </w:r>
    </w:p>
    <w:p w14:paraId="5D17DD46" w14:textId="77777777" w:rsidR="00A239E8" w:rsidRDefault="00A239E8" w:rsidP="00A239E8">
      <w:pPr>
        <w:pStyle w:val="Odstavecseseznamem"/>
        <w:numPr>
          <w:ilvl w:val="0"/>
          <w:numId w:val="8"/>
        </w:numPr>
        <w:spacing w:line="252" w:lineRule="auto"/>
        <w:ind w:left="584" w:hanging="357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Tato smlouva je vyhotovena ve třech stejnopisech, z nichž dva obdrží budoucí povinný a jeden budoucí oprávněný.</w:t>
      </w:r>
    </w:p>
    <w:p w14:paraId="7790B89E" w14:textId="63327F29" w:rsidR="00A239E8" w:rsidRDefault="00A239E8" w:rsidP="00A239E8">
      <w:pPr>
        <w:pStyle w:val="Odstavecseseznamem"/>
        <w:numPr>
          <w:ilvl w:val="0"/>
          <w:numId w:val="8"/>
        </w:numPr>
        <w:spacing w:line="252" w:lineRule="auto"/>
        <w:ind w:left="584" w:hanging="357"/>
        <w:jc w:val="both"/>
        <w:rPr>
          <w:rFonts w:asciiTheme="minorHAnsi" w:hAnsiTheme="minorHAnsi" w:cs="Minion Pro"/>
          <w:sz w:val="22"/>
          <w:szCs w:val="22"/>
        </w:rPr>
      </w:pPr>
      <w:r>
        <w:rPr>
          <w:rFonts w:asciiTheme="minorHAnsi" w:hAnsiTheme="minorHAnsi" w:cs="Minion Pro"/>
          <w:sz w:val="22"/>
          <w:szCs w:val="22"/>
        </w:rPr>
        <w:t xml:space="preserve">Uzavření této smlouvy bylo projednáno na </w:t>
      </w:r>
      <w:proofErr w:type="spellStart"/>
      <w:r w:rsidR="00336210" w:rsidRPr="00632ABB">
        <w:rPr>
          <w:rFonts w:asciiTheme="minorHAnsi" w:hAnsiTheme="minorHAnsi" w:cs="Minion Pro"/>
          <w:sz w:val="22"/>
          <w:szCs w:val="22"/>
          <w:highlight w:val="yellow"/>
        </w:rPr>
        <w:t>xx</w:t>
      </w:r>
      <w:proofErr w:type="spellEnd"/>
      <w:r w:rsidRPr="00632ABB">
        <w:rPr>
          <w:rFonts w:asciiTheme="minorHAnsi" w:hAnsiTheme="minorHAnsi" w:cs="Minion Pro"/>
          <w:sz w:val="22"/>
          <w:szCs w:val="22"/>
          <w:highlight w:val="yellow"/>
        </w:rPr>
        <w:t>.</w:t>
      </w:r>
      <w:r>
        <w:rPr>
          <w:rFonts w:asciiTheme="minorHAnsi" w:hAnsiTheme="minorHAnsi" w:cs="Minion Pro"/>
          <w:sz w:val="22"/>
          <w:szCs w:val="22"/>
        </w:rPr>
        <w:t xml:space="preserve"> zasedání Rady města Česká Skalice dne </w:t>
      </w:r>
      <w:proofErr w:type="spellStart"/>
      <w:r w:rsidR="00336210" w:rsidRPr="00632ABB">
        <w:rPr>
          <w:rFonts w:asciiTheme="minorHAnsi" w:hAnsiTheme="minorHAnsi" w:cs="Minion Pro"/>
          <w:sz w:val="22"/>
          <w:szCs w:val="22"/>
          <w:highlight w:val="yellow"/>
        </w:rPr>
        <w:t>xx</w:t>
      </w:r>
      <w:r w:rsidRPr="00632ABB">
        <w:rPr>
          <w:rFonts w:asciiTheme="minorHAnsi" w:hAnsiTheme="minorHAnsi" w:cs="Minion Pro"/>
          <w:sz w:val="22"/>
          <w:szCs w:val="22"/>
          <w:highlight w:val="yellow"/>
        </w:rPr>
        <w:t>.</w:t>
      </w:r>
      <w:r w:rsidR="00336210" w:rsidRPr="00632ABB">
        <w:rPr>
          <w:rFonts w:asciiTheme="minorHAnsi" w:hAnsiTheme="minorHAnsi" w:cs="Minion Pro"/>
          <w:sz w:val="22"/>
          <w:szCs w:val="22"/>
          <w:highlight w:val="yellow"/>
        </w:rPr>
        <w:t>xx</w:t>
      </w:r>
      <w:r w:rsidRPr="00632ABB">
        <w:rPr>
          <w:rFonts w:asciiTheme="minorHAnsi" w:hAnsiTheme="minorHAnsi" w:cs="Minion Pro"/>
          <w:sz w:val="22"/>
          <w:szCs w:val="22"/>
          <w:highlight w:val="yellow"/>
        </w:rPr>
        <w:t>.</w:t>
      </w:r>
      <w:r w:rsidR="00336210" w:rsidRPr="00632ABB">
        <w:rPr>
          <w:rFonts w:asciiTheme="minorHAnsi" w:hAnsiTheme="minorHAnsi" w:cs="Minion Pro"/>
          <w:sz w:val="22"/>
          <w:szCs w:val="22"/>
          <w:highlight w:val="yellow"/>
        </w:rPr>
        <w:t>xxxx</w:t>
      </w:r>
      <w:proofErr w:type="spellEnd"/>
      <w:r>
        <w:rPr>
          <w:rFonts w:asciiTheme="minorHAnsi" w:hAnsiTheme="minorHAnsi" w:cs="Minion Pro"/>
          <w:sz w:val="22"/>
          <w:szCs w:val="22"/>
        </w:rPr>
        <w:t xml:space="preserve"> a schváleno usnesením č. </w:t>
      </w:r>
      <w:r w:rsidRPr="00632ABB">
        <w:rPr>
          <w:rFonts w:asciiTheme="minorHAnsi" w:hAnsiTheme="minorHAnsi" w:cs="Minion Pro"/>
          <w:sz w:val="22"/>
          <w:szCs w:val="22"/>
          <w:highlight w:val="yellow"/>
        </w:rPr>
        <w:t>RM/</w:t>
      </w:r>
      <w:proofErr w:type="spellStart"/>
      <w:r w:rsidR="00336210" w:rsidRPr="00632ABB">
        <w:rPr>
          <w:rFonts w:asciiTheme="minorHAnsi" w:hAnsiTheme="minorHAnsi" w:cs="Minion Pro"/>
          <w:sz w:val="22"/>
          <w:szCs w:val="22"/>
          <w:highlight w:val="yellow"/>
        </w:rPr>
        <w:t>xx</w:t>
      </w:r>
      <w:proofErr w:type="spellEnd"/>
      <w:r w:rsidRPr="00632ABB">
        <w:rPr>
          <w:rFonts w:asciiTheme="minorHAnsi" w:hAnsiTheme="minorHAnsi" w:cs="Minion Pro"/>
          <w:sz w:val="22"/>
          <w:szCs w:val="22"/>
          <w:highlight w:val="yellow"/>
        </w:rPr>
        <w:t>/</w:t>
      </w:r>
      <w:proofErr w:type="spellStart"/>
      <w:r w:rsidR="00336210" w:rsidRPr="00632ABB">
        <w:rPr>
          <w:rFonts w:asciiTheme="minorHAnsi" w:hAnsiTheme="minorHAnsi" w:cs="Minion Pro"/>
          <w:sz w:val="22"/>
          <w:szCs w:val="22"/>
          <w:highlight w:val="yellow"/>
        </w:rPr>
        <w:t>xx</w:t>
      </w:r>
      <w:proofErr w:type="spellEnd"/>
      <w:r w:rsidRPr="00632ABB">
        <w:rPr>
          <w:rFonts w:asciiTheme="minorHAnsi" w:hAnsiTheme="minorHAnsi" w:cs="Minion Pro"/>
          <w:sz w:val="22"/>
          <w:szCs w:val="22"/>
          <w:highlight w:val="yellow"/>
        </w:rPr>
        <w:t>/</w:t>
      </w:r>
      <w:proofErr w:type="spellStart"/>
      <w:r w:rsidR="00336210" w:rsidRPr="00632ABB">
        <w:rPr>
          <w:rFonts w:asciiTheme="minorHAnsi" w:hAnsiTheme="minorHAnsi" w:cs="Minion Pro"/>
          <w:sz w:val="22"/>
          <w:szCs w:val="22"/>
          <w:highlight w:val="yellow"/>
        </w:rPr>
        <w:t>xx</w:t>
      </w:r>
      <w:proofErr w:type="spellEnd"/>
      <w:r w:rsidRPr="00632ABB">
        <w:rPr>
          <w:rFonts w:asciiTheme="minorHAnsi" w:hAnsiTheme="minorHAnsi" w:cs="Minion Pro"/>
          <w:sz w:val="22"/>
          <w:szCs w:val="22"/>
          <w:highlight w:val="yellow"/>
        </w:rPr>
        <w:t>/</w:t>
      </w:r>
      <w:proofErr w:type="spellStart"/>
      <w:r w:rsidR="00336210" w:rsidRPr="00632ABB">
        <w:rPr>
          <w:rFonts w:asciiTheme="minorHAnsi" w:hAnsiTheme="minorHAnsi" w:cs="Minion Pro"/>
          <w:sz w:val="22"/>
          <w:szCs w:val="22"/>
          <w:highlight w:val="yellow"/>
        </w:rPr>
        <w:t>xxxx</w:t>
      </w:r>
      <w:proofErr w:type="spellEnd"/>
      <w:r>
        <w:rPr>
          <w:rFonts w:asciiTheme="minorHAnsi" w:hAnsiTheme="minorHAnsi" w:cs="Minion Pro"/>
          <w:sz w:val="22"/>
          <w:szCs w:val="22"/>
        </w:rPr>
        <w:t xml:space="preserve">. </w:t>
      </w:r>
      <w:permStart w:id="862203584" w:edGrp="everyone"/>
      <w:permEnd w:id="862203584"/>
    </w:p>
    <w:p w14:paraId="06077EB6" w14:textId="498F705F" w:rsidR="00A239E8" w:rsidRDefault="00A239E8" w:rsidP="00A239E8">
      <w:pPr>
        <w:pStyle w:val="Odstavecseseznamem"/>
        <w:numPr>
          <w:ilvl w:val="0"/>
          <w:numId w:val="8"/>
        </w:numPr>
        <w:suppressAutoHyphens/>
        <w:ind w:left="56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náležitosti této smlouvy odpovídá její zpracovatel </w:t>
      </w:r>
      <w:proofErr w:type="spellStart"/>
      <w:r w:rsidR="00336210" w:rsidRPr="00632ABB">
        <w:rPr>
          <w:rFonts w:asciiTheme="minorHAnsi" w:hAnsiTheme="minorHAnsi"/>
          <w:sz w:val="22"/>
          <w:szCs w:val="22"/>
          <w:highlight w:val="yellow"/>
        </w:rPr>
        <w:t>xxx</w:t>
      </w:r>
      <w:proofErr w:type="spellEnd"/>
      <w:r w:rsidRPr="00632ABB">
        <w:rPr>
          <w:rFonts w:asciiTheme="minorHAnsi" w:hAnsiTheme="minorHAnsi"/>
          <w:sz w:val="22"/>
          <w:szCs w:val="22"/>
          <w:highlight w:val="yellow"/>
        </w:rPr>
        <w:t>,</w:t>
      </w:r>
      <w:r>
        <w:rPr>
          <w:rFonts w:asciiTheme="minorHAnsi" w:hAnsiTheme="minorHAnsi"/>
          <w:sz w:val="22"/>
          <w:szCs w:val="22"/>
        </w:rPr>
        <w:t xml:space="preserve"> referent</w:t>
      </w:r>
      <w:r w:rsidR="00632ABB">
        <w:rPr>
          <w:rFonts w:asciiTheme="minorHAnsi" w:hAnsiTheme="minorHAnsi"/>
          <w:sz w:val="22"/>
          <w:szCs w:val="22"/>
        </w:rPr>
        <w:t>//</w:t>
      </w:r>
      <w:proofErr w:type="spellStart"/>
      <w:r w:rsidR="00632ABB">
        <w:rPr>
          <w:rFonts w:asciiTheme="minorHAnsi" w:hAnsiTheme="minorHAnsi"/>
          <w:sz w:val="22"/>
          <w:szCs w:val="22"/>
        </w:rPr>
        <w:t>ka</w:t>
      </w:r>
      <w:proofErr w:type="spellEnd"/>
      <w:r>
        <w:rPr>
          <w:rFonts w:asciiTheme="minorHAnsi" w:hAnsiTheme="minorHAnsi"/>
          <w:sz w:val="22"/>
          <w:szCs w:val="22"/>
        </w:rPr>
        <w:t xml:space="preserve"> odboru investic a správy majetku. Zpracovatel dále odpovídá za to, že znění smlouvy předkládané k podpisu plně odpovídá textu schválenému RM vyjma částí, které byly označeny zástupnými znaky.</w:t>
      </w:r>
    </w:p>
    <w:p w14:paraId="6894C297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2DF9F6B8" w14:textId="77777777" w:rsidR="00A239E8" w:rsidRDefault="00A239E8" w:rsidP="00A239E8">
      <w:pPr>
        <w:tabs>
          <w:tab w:val="left" w:pos="7065"/>
        </w:tabs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 xml:space="preserve">Bezpečnostní identifikátor: </w:t>
      </w:r>
      <w:r>
        <w:rPr>
          <w:rFonts w:asciiTheme="minorHAnsi" w:hAnsiTheme="minorHAnsi" w:cs="Minion Pro"/>
          <w:color w:val="000000"/>
          <w:sz w:val="22"/>
          <w:szCs w:val="22"/>
        </w:rPr>
        <w:tab/>
      </w:r>
    </w:p>
    <w:p w14:paraId="697ABED8" w14:textId="77777777" w:rsidR="00A239E8" w:rsidRDefault="00A239E8" w:rsidP="00A239E8">
      <w:pPr>
        <w:pStyle w:val="Odstavecseseznamem"/>
        <w:spacing w:line="252" w:lineRule="auto"/>
        <w:ind w:left="584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p w14:paraId="24F841AE" w14:textId="77777777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>Příloha: Koordinační situace</w:t>
      </w:r>
    </w:p>
    <w:p w14:paraId="62FC888D" w14:textId="5EEAB97F" w:rsidR="00A239E8" w:rsidRDefault="00A239E8" w:rsidP="00A239E8">
      <w:pPr>
        <w:spacing w:line="252" w:lineRule="auto"/>
        <w:jc w:val="both"/>
        <w:rPr>
          <w:rFonts w:asciiTheme="minorHAnsi" w:hAnsiTheme="minorHAnsi" w:cs="Minion Pro"/>
          <w:color w:val="000000"/>
          <w:sz w:val="22"/>
          <w:szCs w:val="22"/>
        </w:rPr>
      </w:pPr>
      <w:r>
        <w:rPr>
          <w:rFonts w:asciiTheme="minorHAnsi" w:hAnsiTheme="minorHAnsi" w:cs="Minion Pro"/>
          <w:color w:val="000000"/>
          <w:sz w:val="22"/>
          <w:szCs w:val="22"/>
        </w:rPr>
        <w:tab/>
      </w:r>
      <w:r w:rsidR="00336210">
        <w:rPr>
          <w:rFonts w:asciiTheme="minorHAnsi" w:hAnsiTheme="minorHAnsi" w:cs="Minion Pro"/>
          <w:color w:val="000000"/>
          <w:sz w:val="22"/>
          <w:szCs w:val="22"/>
        </w:rPr>
        <w:t xml:space="preserve"> </w:t>
      </w:r>
    </w:p>
    <w:p w14:paraId="0D0F68FC" w14:textId="77777777" w:rsidR="00A239E8" w:rsidRDefault="00A239E8" w:rsidP="00A239E8">
      <w:pPr>
        <w:spacing w:line="252" w:lineRule="auto"/>
        <w:ind w:left="567"/>
        <w:jc w:val="both"/>
        <w:rPr>
          <w:rFonts w:asciiTheme="minorHAnsi" w:hAnsiTheme="minorHAnsi" w:cs="Minion Pro"/>
          <w:color w:val="000000"/>
          <w:sz w:val="22"/>
          <w:szCs w:val="22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381"/>
        <w:gridCol w:w="883"/>
        <w:gridCol w:w="4381"/>
      </w:tblGrid>
      <w:tr w:rsidR="00A239E8" w14:paraId="706214E9" w14:textId="77777777" w:rsidTr="00A239E8">
        <w:tc>
          <w:tcPr>
            <w:tcW w:w="4381" w:type="dxa"/>
            <w:vAlign w:val="bottom"/>
            <w:hideMark/>
          </w:tcPr>
          <w:p w14:paraId="233B4445" w14:textId="77777777" w:rsidR="00A239E8" w:rsidRDefault="00A239E8">
            <w:pPr>
              <w:spacing w:line="252" w:lineRule="auto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  <w:t>V České Skalici dne</w:t>
            </w:r>
          </w:p>
        </w:tc>
        <w:tc>
          <w:tcPr>
            <w:tcW w:w="883" w:type="dxa"/>
            <w:vAlign w:val="bottom"/>
          </w:tcPr>
          <w:p w14:paraId="33B6D1CD" w14:textId="77777777" w:rsidR="00A239E8" w:rsidRDefault="00A239E8">
            <w:pPr>
              <w:spacing w:line="252" w:lineRule="auto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81" w:type="dxa"/>
            <w:vAlign w:val="bottom"/>
            <w:hideMark/>
          </w:tcPr>
          <w:p w14:paraId="079B6AEF" w14:textId="0FE6B71A" w:rsidR="00A239E8" w:rsidRDefault="00A239E8">
            <w:pPr>
              <w:spacing w:line="252" w:lineRule="auto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  <w:t xml:space="preserve">V České Skalici dne </w:t>
            </w:r>
          </w:p>
        </w:tc>
      </w:tr>
      <w:tr w:rsidR="00A239E8" w14:paraId="1B94FB57" w14:textId="77777777" w:rsidTr="00A239E8">
        <w:trPr>
          <w:trHeight w:val="921"/>
        </w:trPr>
        <w:tc>
          <w:tcPr>
            <w:tcW w:w="43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C9106C" w14:textId="77777777" w:rsidR="00A239E8" w:rsidRDefault="00A239E8">
            <w:pPr>
              <w:spacing w:line="252" w:lineRule="auto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  <w:p w14:paraId="25880116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  <w:p w14:paraId="6D9E7A96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  <w:p w14:paraId="73D1C546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</w:tcPr>
          <w:p w14:paraId="518A0723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40BB88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  <w:p w14:paraId="496726E0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  <w:p w14:paraId="154B2A62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  <w:p w14:paraId="7FA59E41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  <w:p w14:paraId="0FB52DB6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  <w:p w14:paraId="34A7499A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  <w:p w14:paraId="10BF726A" w14:textId="77777777" w:rsidR="00A239E8" w:rsidRDefault="00A239E8">
            <w:pPr>
              <w:spacing w:line="252" w:lineRule="auto"/>
              <w:jc w:val="center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</w:tc>
      </w:tr>
      <w:tr w:rsidR="00A239E8" w14:paraId="1AD8BA99" w14:textId="77777777" w:rsidTr="00A239E8">
        <w:tc>
          <w:tcPr>
            <w:tcW w:w="438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7B003D" w14:textId="77777777" w:rsidR="00A239E8" w:rsidRDefault="00A239E8">
            <w:pPr>
              <w:spacing w:line="252" w:lineRule="auto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  <w:t xml:space="preserve">Budoucí oprávněný  </w:t>
            </w:r>
          </w:p>
          <w:p w14:paraId="32C4F083" w14:textId="749A49CC" w:rsidR="00A239E8" w:rsidRDefault="00336210">
            <w:pPr>
              <w:spacing w:line="252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632ABB">
              <w:rPr>
                <w:rFonts w:asciiTheme="minorHAnsi" w:hAnsiTheme="minorHAnsi"/>
                <w:sz w:val="22"/>
                <w:szCs w:val="22"/>
                <w:highlight w:val="yellow"/>
                <w:lang w:eastAsia="en-US"/>
              </w:rPr>
              <w:t>xxxx</w:t>
            </w:r>
            <w:proofErr w:type="spellEnd"/>
            <w:r w:rsidR="00A239E8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883" w:type="dxa"/>
            <w:vAlign w:val="center"/>
          </w:tcPr>
          <w:p w14:paraId="484BAEF3" w14:textId="77777777" w:rsidR="00A239E8" w:rsidRDefault="00A239E8">
            <w:pPr>
              <w:spacing w:line="252" w:lineRule="auto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8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A83868F" w14:textId="77777777" w:rsidR="00A239E8" w:rsidRDefault="00A239E8">
            <w:pPr>
              <w:spacing w:line="252" w:lineRule="auto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  <w:t xml:space="preserve">Budoucí povinný   </w:t>
            </w:r>
          </w:p>
          <w:p w14:paraId="42CDCD1A" w14:textId="77777777" w:rsidR="00A239E8" w:rsidRDefault="00A239E8">
            <w:pPr>
              <w:pStyle w:val="ODSAZENI"/>
              <w:spacing w:line="240" w:lineRule="auto"/>
              <w:ind w:left="0" w:firstLine="0"/>
              <w:outlineLv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Ing. Zuzana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Jungwirthová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</w:t>
            </w:r>
          </w:p>
          <w:p w14:paraId="6C423E47" w14:textId="77777777" w:rsidR="00A239E8" w:rsidRDefault="00A239E8">
            <w:pPr>
              <w:spacing w:line="252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starostka   </w:t>
            </w:r>
          </w:p>
          <w:p w14:paraId="445C0FD8" w14:textId="77777777" w:rsidR="00A239E8" w:rsidRDefault="00A239E8">
            <w:pPr>
              <w:spacing w:line="252" w:lineRule="auto"/>
              <w:rPr>
                <w:rFonts w:asciiTheme="minorHAnsi" w:hAnsiTheme="minorHAnsi" w:cs="Minion Pro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04798E3" w14:textId="77777777" w:rsidR="000B0E75" w:rsidRDefault="000B0E75"/>
    <w:sectPr w:rsidR="000B0E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4C125" w14:textId="77777777" w:rsidR="00A239E8" w:rsidRDefault="00A239E8" w:rsidP="00A239E8">
      <w:r>
        <w:separator/>
      </w:r>
    </w:p>
  </w:endnote>
  <w:endnote w:type="continuationSeparator" w:id="0">
    <w:p w14:paraId="54F068E6" w14:textId="77777777" w:rsidR="00A239E8" w:rsidRDefault="00A239E8" w:rsidP="00A2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Minion Pro SmBd"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5261432"/>
      <w:docPartObj>
        <w:docPartGallery w:val="Page Numbers (Bottom of Page)"/>
        <w:docPartUnique/>
      </w:docPartObj>
    </w:sdtPr>
    <w:sdtEndPr/>
    <w:sdtContent>
      <w:sdt>
        <w:sdtPr>
          <w:id w:val="-2110953512"/>
          <w:docPartObj>
            <w:docPartGallery w:val="Page Numbers (Top of Page)"/>
            <w:docPartUnique/>
          </w:docPartObj>
        </w:sdtPr>
        <w:sdtEndPr/>
        <w:sdtContent>
          <w:p w14:paraId="6C127118" w14:textId="081B8EC8" w:rsidR="00A239E8" w:rsidRDefault="00A239E8" w:rsidP="00A239E8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6C867C" w14:textId="502A76C7" w:rsidR="00A239E8" w:rsidRDefault="00A239E8">
    <w:pPr>
      <w:pStyle w:val="Zpat"/>
    </w:pPr>
  </w:p>
  <w:p w14:paraId="54CE6BED" w14:textId="77777777" w:rsidR="00A239E8" w:rsidRDefault="00A239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634B5" w14:textId="77777777" w:rsidR="00A239E8" w:rsidRDefault="00A239E8" w:rsidP="00A239E8">
      <w:r>
        <w:separator/>
      </w:r>
    </w:p>
  </w:footnote>
  <w:footnote w:type="continuationSeparator" w:id="0">
    <w:p w14:paraId="107F8DE5" w14:textId="77777777" w:rsidR="00A239E8" w:rsidRDefault="00A239E8" w:rsidP="00A2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DC7C" w14:textId="56F07E94" w:rsidR="00A239E8" w:rsidRDefault="00A239E8" w:rsidP="00A239E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EEC1D8" wp14:editId="42BC6EA0">
          <wp:simplePos x="0" y="0"/>
          <wp:positionH relativeFrom="column">
            <wp:posOffset>-154940</wp:posOffset>
          </wp:positionH>
          <wp:positionV relativeFrom="paragraph">
            <wp:posOffset>-421005</wp:posOffset>
          </wp:positionV>
          <wp:extent cx="3895725" cy="835660"/>
          <wp:effectExtent l="0" t="0" r="9525" b="2540"/>
          <wp:wrapNone/>
          <wp:docPr id="5" name="Obrázek 5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8F790C" wp14:editId="7968C991">
              <wp:simplePos x="0" y="0"/>
              <wp:positionH relativeFrom="column">
                <wp:posOffset>-628650</wp:posOffset>
              </wp:positionH>
              <wp:positionV relativeFrom="paragraph">
                <wp:posOffset>46990</wp:posOffset>
              </wp:positionV>
              <wp:extent cx="5725795" cy="582295"/>
              <wp:effectExtent l="0" t="0" r="8255" b="825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57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3ABAE" w14:textId="77777777" w:rsidR="00A239E8" w:rsidRDefault="00A239E8" w:rsidP="00A239E8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>třída T. G. Masaryka 80, 552 03 Česká Skalice</w:t>
                          </w:r>
                        </w:p>
                        <w:p w14:paraId="0C7E28D3" w14:textId="77777777" w:rsidR="00A239E8" w:rsidRDefault="00433E2B" w:rsidP="00A239E8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A239E8">
                              <w:rPr>
                                <w:rStyle w:val="Hypertextovodkaz"/>
                                <w:rFonts w:ascii="Tahoma" w:hAnsi="Tahoma"/>
                                <w:sz w:val="18"/>
                                <w:szCs w:val="18"/>
                              </w:rPr>
                              <w:t>www.ceskaskalice.cz</w:t>
                            </w:r>
                          </w:hyperlink>
                        </w:p>
                        <w:p w14:paraId="5EF0EECF" w14:textId="77777777" w:rsidR="00A239E8" w:rsidRDefault="00A239E8" w:rsidP="00A239E8">
                          <w:pPr>
                            <w:ind w:left="2977"/>
                            <w:rPr>
                              <w:rFonts w:ascii="Tahoma" w:hAnsi="Tahoma"/>
                              <w:sz w:val="20"/>
                              <w:szCs w:val="20"/>
                            </w:rPr>
                          </w:pPr>
                        </w:p>
                        <w:p w14:paraId="5C0651F7" w14:textId="77777777" w:rsidR="00A239E8" w:rsidRDefault="00A239E8" w:rsidP="00A239E8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14:paraId="7983579B" w14:textId="77777777" w:rsidR="00A239E8" w:rsidRDefault="00A239E8" w:rsidP="00A239E8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F790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-49.5pt;margin-top:3.7pt;width:450.85pt;height: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" filled="f" stroked="f">
              <v:textbox inset="0,0,0,0">
                <w:txbxContent>
                  <w:p w14:paraId="6D23ABAE" w14:textId="77777777" w:rsidR="00A239E8" w:rsidRDefault="00A239E8" w:rsidP="00A239E8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>třída T. G. Masaryka 80, 552 03 Česká Skalice</w:t>
                    </w:r>
                  </w:p>
                  <w:p w14:paraId="0C7E28D3" w14:textId="77777777" w:rsidR="00A239E8" w:rsidRDefault="00632ABB" w:rsidP="00A239E8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hyperlink r:id="rId3" w:history="1">
                      <w:r w:rsidR="00A239E8">
                        <w:rPr>
                          <w:rStyle w:val="Hypertextovodkaz"/>
                          <w:rFonts w:ascii="Tahoma" w:hAnsi="Tahoma"/>
                          <w:sz w:val="18"/>
                          <w:szCs w:val="18"/>
                        </w:rPr>
                        <w:t>www.ceskaskalice.cz</w:t>
                      </w:r>
                    </w:hyperlink>
                  </w:p>
                  <w:p w14:paraId="5EF0EECF" w14:textId="77777777" w:rsidR="00A239E8" w:rsidRDefault="00A239E8" w:rsidP="00A239E8">
                    <w:pPr>
                      <w:ind w:left="2977"/>
                      <w:rPr>
                        <w:rFonts w:ascii="Tahoma" w:hAnsi="Tahoma"/>
                        <w:sz w:val="20"/>
                        <w:szCs w:val="20"/>
                      </w:rPr>
                    </w:pPr>
                  </w:p>
                  <w:p w14:paraId="5C0651F7" w14:textId="77777777" w:rsidR="00A239E8" w:rsidRDefault="00A239E8" w:rsidP="00A239E8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  <w:p w14:paraId="7983579B" w14:textId="77777777" w:rsidR="00A239E8" w:rsidRDefault="00A239E8" w:rsidP="00A239E8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3443BB" w14:textId="77777777" w:rsidR="00A239E8" w:rsidRDefault="00A239E8" w:rsidP="00A239E8">
    <w:pPr>
      <w:pStyle w:val="Zhlav"/>
    </w:pPr>
  </w:p>
  <w:p w14:paraId="74175018" w14:textId="77777777" w:rsidR="00A239E8" w:rsidRDefault="00A239E8" w:rsidP="00A239E8">
    <w:pPr>
      <w:pStyle w:val="Zhlav"/>
    </w:pPr>
  </w:p>
  <w:p w14:paraId="23F948BB" w14:textId="66D365AD" w:rsidR="00A239E8" w:rsidRDefault="00A239E8">
    <w:pPr>
      <w:pStyle w:val="Zhlav"/>
    </w:pPr>
  </w:p>
  <w:p w14:paraId="6CF0FE17" w14:textId="77777777" w:rsidR="00A239E8" w:rsidRDefault="00A239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61363"/>
    <w:multiLevelType w:val="hybridMultilevel"/>
    <w:tmpl w:val="79588FFA"/>
    <w:lvl w:ilvl="0" w:tplc="EF0E703C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59CD"/>
    <w:multiLevelType w:val="hybridMultilevel"/>
    <w:tmpl w:val="D40C53C4"/>
    <w:lvl w:ilvl="0" w:tplc="045E04C4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="Minion Pr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8FF"/>
    <w:multiLevelType w:val="hybridMultilevel"/>
    <w:tmpl w:val="9B40938A"/>
    <w:lvl w:ilvl="0" w:tplc="AE9E5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257A"/>
    <w:multiLevelType w:val="hybridMultilevel"/>
    <w:tmpl w:val="F6D61402"/>
    <w:lvl w:ilvl="0" w:tplc="2C6A4D8C">
      <w:start w:val="2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51AB"/>
    <w:multiLevelType w:val="hybridMultilevel"/>
    <w:tmpl w:val="EE84D674"/>
    <w:lvl w:ilvl="0" w:tplc="C9B01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4622F"/>
    <w:multiLevelType w:val="hybridMultilevel"/>
    <w:tmpl w:val="569AD13A"/>
    <w:lvl w:ilvl="0" w:tplc="12F0F4DE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="Minion Pr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4382C"/>
    <w:multiLevelType w:val="hybridMultilevel"/>
    <w:tmpl w:val="C46E5142"/>
    <w:lvl w:ilvl="0" w:tplc="CA72145C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="Minion Pr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14CF"/>
    <w:multiLevelType w:val="hybridMultilevel"/>
    <w:tmpl w:val="D1346516"/>
    <w:lvl w:ilvl="0" w:tplc="8724FE5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7036C"/>
    <w:multiLevelType w:val="hybridMultilevel"/>
    <w:tmpl w:val="99FAAC7C"/>
    <w:lvl w:ilvl="0" w:tplc="B6D6DAC4">
      <w:start w:val="1"/>
      <w:numFmt w:val="decimal"/>
      <w:pStyle w:val="Bezmezer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F6D9A"/>
    <w:multiLevelType w:val="hybridMultilevel"/>
    <w:tmpl w:val="F3524556"/>
    <w:lvl w:ilvl="0" w:tplc="7CFC6D84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164DA"/>
    <w:multiLevelType w:val="hybridMultilevel"/>
    <w:tmpl w:val="74EE284A"/>
    <w:lvl w:ilvl="0" w:tplc="6CE04B66">
      <w:start w:val="1"/>
      <w:numFmt w:val="decimal"/>
      <w:lvlText w:val="%1."/>
      <w:lvlJc w:val="left"/>
      <w:pPr>
        <w:ind w:left="587" w:hanging="360"/>
      </w:pPr>
      <w:rPr>
        <w:rFonts w:asciiTheme="minorHAnsi" w:hAnsiTheme="minorHAnsi" w:cs="Minion Pro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34222"/>
    <w:multiLevelType w:val="hybridMultilevel"/>
    <w:tmpl w:val="E584A6CA"/>
    <w:lvl w:ilvl="0" w:tplc="936E645E">
      <w:start w:val="1"/>
      <w:numFmt w:val="decimal"/>
      <w:lvlText w:val="%1."/>
      <w:lvlJc w:val="left"/>
      <w:pPr>
        <w:ind w:left="587" w:hanging="360"/>
      </w:pPr>
    </w:lvl>
    <w:lvl w:ilvl="1" w:tplc="04050019">
      <w:start w:val="1"/>
      <w:numFmt w:val="lowerLetter"/>
      <w:lvlText w:val="%2."/>
      <w:lvlJc w:val="left"/>
      <w:pPr>
        <w:ind w:left="1307" w:hanging="360"/>
      </w:pPr>
    </w:lvl>
    <w:lvl w:ilvl="2" w:tplc="0405001B">
      <w:start w:val="1"/>
      <w:numFmt w:val="lowerRoman"/>
      <w:lvlText w:val="%3."/>
      <w:lvlJc w:val="right"/>
      <w:pPr>
        <w:ind w:left="2027" w:hanging="180"/>
      </w:pPr>
    </w:lvl>
    <w:lvl w:ilvl="3" w:tplc="0405000F">
      <w:start w:val="1"/>
      <w:numFmt w:val="decimal"/>
      <w:lvlText w:val="%4."/>
      <w:lvlJc w:val="left"/>
      <w:pPr>
        <w:ind w:left="2747" w:hanging="360"/>
      </w:pPr>
    </w:lvl>
    <w:lvl w:ilvl="4" w:tplc="04050019">
      <w:start w:val="1"/>
      <w:numFmt w:val="lowerLetter"/>
      <w:lvlText w:val="%5."/>
      <w:lvlJc w:val="left"/>
      <w:pPr>
        <w:ind w:left="3467" w:hanging="360"/>
      </w:pPr>
    </w:lvl>
    <w:lvl w:ilvl="5" w:tplc="0405001B">
      <w:start w:val="1"/>
      <w:numFmt w:val="lowerRoman"/>
      <w:lvlText w:val="%6."/>
      <w:lvlJc w:val="right"/>
      <w:pPr>
        <w:ind w:left="4187" w:hanging="180"/>
      </w:pPr>
    </w:lvl>
    <w:lvl w:ilvl="6" w:tplc="0405000F">
      <w:start w:val="1"/>
      <w:numFmt w:val="decimal"/>
      <w:lvlText w:val="%7."/>
      <w:lvlJc w:val="left"/>
      <w:pPr>
        <w:ind w:left="4907" w:hanging="360"/>
      </w:pPr>
    </w:lvl>
    <w:lvl w:ilvl="7" w:tplc="04050019">
      <w:start w:val="1"/>
      <w:numFmt w:val="lowerLetter"/>
      <w:lvlText w:val="%8."/>
      <w:lvlJc w:val="left"/>
      <w:pPr>
        <w:ind w:left="5627" w:hanging="360"/>
      </w:pPr>
    </w:lvl>
    <w:lvl w:ilvl="8" w:tplc="0405001B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7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90"/>
    <w:rsid w:val="000B0E75"/>
    <w:rsid w:val="0025350A"/>
    <w:rsid w:val="00336210"/>
    <w:rsid w:val="00433E2B"/>
    <w:rsid w:val="00632ABB"/>
    <w:rsid w:val="006523AC"/>
    <w:rsid w:val="00696A23"/>
    <w:rsid w:val="007C46F2"/>
    <w:rsid w:val="00A239E8"/>
    <w:rsid w:val="00C16190"/>
    <w:rsid w:val="00E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E14C"/>
  <w15:chartTrackingRefBased/>
  <w15:docId w15:val="{F4AB69D6-362A-42B9-A626-AA086CC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s číslováním"/>
    <w:basedOn w:val="Normln"/>
    <w:next w:val="Normln"/>
    <w:autoRedefine/>
    <w:uiPriority w:val="1"/>
    <w:qFormat/>
    <w:rsid w:val="006523AC"/>
    <w:pPr>
      <w:numPr>
        <w:numId w:val="18"/>
      </w:num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A239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A239E8"/>
    <w:pPr>
      <w:ind w:left="720"/>
      <w:contextualSpacing/>
    </w:pPr>
  </w:style>
  <w:style w:type="paragraph" w:customStyle="1" w:styleId="TEXT">
    <w:name w:val="TEXT"/>
    <w:basedOn w:val="Normln"/>
    <w:uiPriority w:val="99"/>
    <w:rsid w:val="00A239E8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</w:pPr>
    <w:rPr>
      <w:rFonts w:ascii="Minion Pro" w:hAnsi="Minion Pro" w:cs="Minion Pro"/>
      <w:color w:val="000000"/>
      <w:sz w:val="20"/>
      <w:szCs w:val="20"/>
    </w:rPr>
  </w:style>
  <w:style w:type="paragraph" w:customStyle="1" w:styleId="TEXTSTED12NAHOE">
    <w:name w:val="TEXT_STŘED_+1/2 NAHOŘE"/>
    <w:basedOn w:val="Normln"/>
    <w:uiPriority w:val="99"/>
    <w:rsid w:val="00A239E8"/>
    <w:pPr>
      <w:keepNext/>
      <w:widowControl w:val="0"/>
      <w:tabs>
        <w:tab w:val="left" w:pos="794"/>
      </w:tabs>
      <w:autoSpaceDE w:val="0"/>
      <w:autoSpaceDN w:val="0"/>
      <w:adjustRightInd w:val="0"/>
      <w:spacing w:before="114" w:line="228" w:lineRule="atLeast"/>
      <w:jc w:val="center"/>
    </w:pPr>
    <w:rPr>
      <w:rFonts w:ascii="Minion Pro" w:hAnsi="Minion Pro" w:cs="Minion Pro"/>
      <w:color w:val="000000"/>
      <w:sz w:val="20"/>
      <w:szCs w:val="20"/>
    </w:rPr>
  </w:style>
  <w:style w:type="paragraph" w:customStyle="1" w:styleId="ODSAZENI">
    <w:name w:val="ODSAZENÍ_I"/>
    <w:basedOn w:val="Normln"/>
    <w:uiPriority w:val="99"/>
    <w:rsid w:val="00A239E8"/>
    <w:pPr>
      <w:widowControl w:val="0"/>
      <w:tabs>
        <w:tab w:val="left" w:pos="680"/>
      </w:tabs>
      <w:autoSpaceDE w:val="0"/>
      <w:autoSpaceDN w:val="0"/>
      <w:adjustRightInd w:val="0"/>
      <w:spacing w:line="228" w:lineRule="atLeast"/>
      <w:ind w:left="454" w:hanging="227"/>
      <w:jc w:val="both"/>
    </w:pPr>
    <w:rPr>
      <w:rFonts w:ascii="Minion Pro" w:hAnsi="Minion Pro" w:cs="Minion Pro"/>
      <w:color w:val="000000"/>
      <w:sz w:val="20"/>
      <w:szCs w:val="20"/>
    </w:rPr>
  </w:style>
  <w:style w:type="paragraph" w:customStyle="1" w:styleId="TEXTSTED">
    <w:name w:val="TEXT_STŘED"/>
    <w:basedOn w:val="TEXTSTED12NAHOE"/>
    <w:uiPriority w:val="99"/>
    <w:rsid w:val="00A239E8"/>
    <w:pPr>
      <w:spacing w:before="0"/>
    </w:pPr>
  </w:style>
  <w:style w:type="paragraph" w:customStyle="1" w:styleId="VCI">
    <w:name w:val="VĚC_I"/>
    <w:basedOn w:val="Normln"/>
    <w:uiPriority w:val="99"/>
    <w:rsid w:val="00A239E8"/>
    <w:pPr>
      <w:widowControl w:val="0"/>
      <w:tabs>
        <w:tab w:val="left" w:pos="794"/>
      </w:tabs>
      <w:suppressAutoHyphens/>
      <w:autoSpaceDE w:val="0"/>
      <w:autoSpaceDN w:val="0"/>
      <w:adjustRightInd w:val="0"/>
      <w:spacing w:before="114" w:after="60" w:line="228" w:lineRule="atLeast"/>
      <w:jc w:val="center"/>
    </w:pPr>
    <w:rPr>
      <w:rFonts w:ascii="Minion Pro SmBd" w:hAnsi="Minion Pro SmBd" w:cs="Minion Pro SmBd"/>
      <w:color w:val="000000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A23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9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39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39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unhideWhenUsed/>
    <w:rsid w:val="00A239E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A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kaskalice.cz" TargetMode="External"/><Relationship Id="rId2" Type="http://schemas.openxmlformats.org/officeDocument/2006/relationships/hyperlink" Target="http://www.ceskaskal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1525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Karásková</dc:creator>
  <cp:keywords/>
  <dc:description/>
  <cp:lastModifiedBy>Marie Karásková</cp:lastModifiedBy>
  <cp:revision>8</cp:revision>
  <dcterms:created xsi:type="dcterms:W3CDTF">2020-07-31T08:32:00Z</dcterms:created>
  <dcterms:modified xsi:type="dcterms:W3CDTF">2020-09-23T08:16:00Z</dcterms:modified>
</cp:coreProperties>
</file>